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C5C3" w14:textId="77777777" w:rsidR="00A75AE8" w:rsidRDefault="00D22895" w:rsidP="00A75AE8">
      <w:pPr>
        <w:tabs>
          <w:tab w:val="left" w:pos="142"/>
        </w:tabs>
        <w:rPr>
          <w:rFonts w:ascii="Arial" w:eastAsia="Calibri" w:hAnsi="Arial" w:cs="Arial"/>
          <w:bCs/>
          <w:color w:val="5482AB"/>
          <w:sz w:val="40"/>
          <w:szCs w:val="40"/>
          <w:lang w:eastAsia="en-US"/>
        </w:rPr>
      </w:pPr>
      <w:r>
        <w:rPr>
          <w:rFonts w:ascii="Arial" w:eastAsia="Calibri" w:hAnsi="Arial" w:cs="Arial"/>
          <w:bCs/>
          <w:color w:val="5482AB"/>
          <w:sz w:val="40"/>
          <w:szCs w:val="40"/>
          <w:lang w:eastAsia="en-US"/>
        </w:rPr>
        <w:t>Annex C</w:t>
      </w:r>
      <w:r w:rsidR="00A75AE8" w:rsidRPr="002649FE">
        <w:rPr>
          <w:rFonts w:ascii="Arial" w:eastAsia="Calibri" w:hAnsi="Arial" w:cs="Arial"/>
          <w:bCs/>
          <w:color w:val="5482AB"/>
          <w:sz w:val="40"/>
          <w:szCs w:val="40"/>
          <w:lang w:eastAsia="en-US"/>
        </w:rPr>
        <w:t>: Standard Reporting Template</w:t>
      </w:r>
    </w:p>
    <w:p w14:paraId="2103A627" w14:textId="77777777" w:rsidR="00D22895" w:rsidRPr="002649FE" w:rsidRDefault="00D22895" w:rsidP="00A75AE8">
      <w:pPr>
        <w:tabs>
          <w:tab w:val="left" w:pos="142"/>
        </w:tabs>
        <w:rPr>
          <w:rFonts w:ascii="Arial" w:eastAsia="Calibri" w:hAnsi="Arial" w:cs="Arial"/>
          <w:bCs/>
          <w:color w:val="5482AB"/>
          <w:sz w:val="40"/>
          <w:szCs w:val="40"/>
          <w:lang w:eastAsia="en-US"/>
        </w:rPr>
      </w:pPr>
    </w:p>
    <w:p w14:paraId="2409F79E" w14:textId="77777777" w:rsidR="00A75AE8" w:rsidRPr="002649FE" w:rsidRDefault="00D22895" w:rsidP="00A75AE8">
      <w:pPr>
        <w:tabs>
          <w:tab w:val="left" w:pos="142"/>
        </w:tabs>
        <w:jc w:val="center"/>
        <w:rPr>
          <w:rFonts w:ascii="Arial" w:hAnsi="Arial" w:cs="Arial"/>
          <w:sz w:val="24"/>
          <w:szCs w:val="24"/>
        </w:rPr>
      </w:pPr>
      <w:r w:rsidRPr="00444CF9">
        <w:rPr>
          <w:rFonts w:ascii="Arial" w:hAnsi="Arial" w:cs="Arial"/>
          <w:sz w:val="24"/>
          <w:szCs w:val="24"/>
        </w:rPr>
        <w:t>Leicestershire and Lincolnshire</w:t>
      </w:r>
      <w:r>
        <w:rPr>
          <w:rFonts w:ascii="Arial" w:hAnsi="Arial" w:cs="Arial"/>
          <w:sz w:val="24"/>
          <w:szCs w:val="24"/>
        </w:rPr>
        <w:t xml:space="preserve"> </w:t>
      </w:r>
      <w:r w:rsidR="00A75AE8" w:rsidRPr="002649FE">
        <w:rPr>
          <w:rFonts w:ascii="Arial" w:hAnsi="Arial" w:cs="Arial"/>
          <w:sz w:val="24"/>
          <w:szCs w:val="24"/>
        </w:rPr>
        <w:t xml:space="preserve">Area Team </w:t>
      </w:r>
    </w:p>
    <w:p w14:paraId="2D6D2CE2" w14:textId="77777777" w:rsidR="00A75AE8"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505FB4B0" w14:textId="77777777" w:rsidR="00D22895" w:rsidRPr="002649FE" w:rsidRDefault="00D22895" w:rsidP="00A75AE8">
      <w:pPr>
        <w:tabs>
          <w:tab w:val="left" w:pos="142"/>
        </w:tabs>
        <w:jc w:val="center"/>
        <w:rPr>
          <w:rFonts w:ascii="Arial" w:hAnsi="Arial" w:cs="Arial"/>
          <w:sz w:val="24"/>
          <w:szCs w:val="24"/>
        </w:rPr>
      </w:pPr>
    </w:p>
    <w:p w14:paraId="02A3B4EF"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0F67DF">
        <w:rPr>
          <w:rFonts w:ascii="Arial" w:hAnsi="Arial" w:cs="Arial"/>
          <w:sz w:val="24"/>
          <w:szCs w:val="24"/>
        </w:rPr>
        <w:t>Station View Health Centre</w:t>
      </w:r>
    </w:p>
    <w:p w14:paraId="5D60E500" w14:textId="77777777" w:rsidR="00A75AE8" w:rsidRPr="002649FE" w:rsidRDefault="00A75AE8" w:rsidP="00A75AE8">
      <w:pPr>
        <w:tabs>
          <w:tab w:val="left" w:pos="142"/>
        </w:tabs>
        <w:rPr>
          <w:rFonts w:ascii="Arial" w:hAnsi="Arial" w:cs="Arial"/>
          <w:sz w:val="24"/>
          <w:szCs w:val="24"/>
        </w:rPr>
      </w:pPr>
    </w:p>
    <w:p w14:paraId="693E2956"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0F67DF">
        <w:rPr>
          <w:rFonts w:ascii="Arial" w:hAnsi="Arial" w:cs="Arial"/>
          <w:sz w:val="24"/>
          <w:szCs w:val="24"/>
        </w:rPr>
        <w:t>C82043</w:t>
      </w:r>
    </w:p>
    <w:p w14:paraId="10C4AE26" w14:textId="77777777" w:rsidR="00A75AE8" w:rsidRPr="002649FE" w:rsidRDefault="00A75AE8" w:rsidP="00A75AE8">
      <w:pPr>
        <w:tabs>
          <w:tab w:val="left" w:pos="142"/>
        </w:tabs>
        <w:rPr>
          <w:rFonts w:ascii="Arial" w:hAnsi="Arial" w:cs="Arial"/>
          <w:sz w:val="24"/>
          <w:szCs w:val="24"/>
        </w:rPr>
      </w:pPr>
    </w:p>
    <w:p w14:paraId="64599C7A"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0F67DF">
        <w:rPr>
          <w:rFonts w:ascii="Arial" w:hAnsi="Arial" w:cs="Arial"/>
          <w:sz w:val="24"/>
          <w:szCs w:val="24"/>
        </w:rPr>
        <w:t>Judith Goldsworthy</w:t>
      </w:r>
      <w:r w:rsidRPr="002649FE">
        <w:rPr>
          <w:rFonts w:ascii="Arial" w:hAnsi="Arial" w:cs="Arial"/>
          <w:sz w:val="24"/>
          <w:szCs w:val="24"/>
        </w:rPr>
        <w:t xml:space="preserve">     </w:t>
      </w:r>
      <w:r w:rsidRPr="002649FE">
        <w:rPr>
          <w:rFonts w:ascii="Arial" w:hAnsi="Arial" w:cs="Arial"/>
          <w:sz w:val="24"/>
          <w:szCs w:val="24"/>
        </w:rPr>
        <w:tab/>
      </w:r>
      <w:r w:rsidR="00D22895">
        <w:rPr>
          <w:rFonts w:ascii="Arial" w:hAnsi="Arial" w:cs="Arial"/>
          <w:sz w:val="24"/>
          <w:szCs w:val="24"/>
        </w:rPr>
        <w:tab/>
      </w:r>
      <w:r w:rsidR="00D22895">
        <w:rPr>
          <w:rFonts w:ascii="Arial" w:hAnsi="Arial" w:cs="Arial"/>
          <w:sz w:val="24"/>
          <w:szCs w:val="24"/>
        </w:rPr>
        <w:tab/>
      </w:r>
      <w:r w:rsidR="00D22895">
        <w:rPr>
          <w:rFonts w:ascii="Arial" w:hAnsi="Arial" w:cs="Arial"/>
          <w:sz w:val="24"/>
          <w:szCs w:val="24"/>
        </w:rPr>
        <w:tab/>
      </w:r>
      <w:r w:rsidR="00D22895">
        <w:rPr>
          <w:rFonts w:ascii="Arial" w:hAnsi="Arial" w:cs="Arial"/>
          <w:sz w:val="24"/>
          <w:szCs w:val="24"/>
        </w:rPr>
        <w:tab/>
      </w:r>
      <w:r w:rsidR="00D22895">
        <w:rPr>
          <w:rFonts w:ascii="Arial" w:hAnsi="Arial" w:cs="Arial"/>
          <w:sz w:val="24"/>
          <w:szCs w:val="24"/>
        </w:rPr>
        <w:tab/>
      </w:r>
      <w:r w:rsidRPr="002649FE">
        <w:rPr>
          <w:rFonts w:ascii="Arial" w:hAnsi="Arial" w:cs="Arial"/>
          <w:sz w:val="24"/>
          <w:szCs w:val="24"/>
        </w:rPr>
        <w:t>Date:</w:t>
      </w:r>
      <w:r w:rsidR="000F67DF">
        <w:rPr>
          <w:rFonts w:ascii="Arial" w:hAnsi="Arial" w:cs="Arial"/>
          <w:sz w:val="24"/>
          <w:szCs w:val="24"/>
        </w:rPr>
        <w:t xml:space="preserve"> 17/2/15</w:t>
      </w:r>
    </w:p>
    <w:p w14:paraId="5CD4E8C2" w14:textId="77777777" w:rsidR="00A75AE8" w:rsidRPr="002649FE" w:rsidRDefault="00A75AE8" w:rsidP="00A75AE8">
      <w:pPr>
        <w:tabs>
          <w:tab w:val="left" w:pos="142"/>
        </w:tabs>
        <w:rPr>
          <w:rFonts w:ascii="Arial" w:hAnsi="Arial" w:cs="Arial"/>
          <w:sz w:val="24"/>
          <w:szCs w:val="24"/>
        </w:rPr>
      </w:pPr>
    </w:p>
    <w:p w14:paraId="6EF23EA7"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933A03">
        <w:rPr>
          <w:rFonts w:ascii="Arial" w:hAnsi="Arial" w:cs="Arial"/>
          <w:sz w:val="24"/>
          <w:szCs w:val="24"/>
        </w:rPr>
        <w:t>Frank Cowlin</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933A03">
        <w:rPr>
          <w:rFonts w:ascii="Arial" w:hAnsi="Arial" w:cs="Arial"/>
          <w:sz w:val="24"/>
          <w:szCs w:val="24"/>
        </w:rPr>
        <w:t xml:space="preserve"> 17/2/15</w:t>
      </w:r>
    </w:p>
    <w:p w14:paraId="5E5A8740" w14:textId="77777777" w:rsidR="00A75AE8" w:rsidRPr="002649FE" w:rsidRDefault="00A75AE8" w:rsidP="00A75AE8">
      <w:pPr>
        <w:tabs>
          <w:tab w:val="left" w:pos="142"/>
        </w:tabs>
        <w:rPr>
          <w:rFonts w:ascii="Arial" w:hAnsi="Arial" w:cs="Arial"/>
          <w:sz w:val="24"/>
          <w:szCs w:val="24"/>
        </w:rPr>
      </w:pPr>
    </w:p>
    <w:p w14:paraId="52038262"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6BADC529"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5F436957" w14:textId="77777777" w:rsidTr="00A243E1">
        <w:trPr>
          <w:trHeight w:val="70"/>
        </w:trPr>
        <w:tc>
          <w:tcPr>
            <w:tcW w:w="14293" w:type="dxa"/>
            <w:gridSpan w:val="2"/>
          </w:tcPr>
          <w:p w14:paraId="0471B4C1" w14:textId="77777777" w:rsidR="00A75AE8" w:rsidRPr="002649FE" w:rsidRDefault="00A75AE8" w:rsidP="00A243E1">
            <w:pPr>
              <w:pStyle w:val="Default"/>
              <w:tabs>
                <w:tab w:val="left" w:pos="142"/>
              </w:tabs>
              <w:rPr>
                <w:rFonts w:ascii="Arial" w:hAnsi="Arial" w:cs="Arial"/>
                <w:color w:val="auto"/>
              </w:rPr>
            </w:pPr>
          </w:p>
          <w:p w14:paraId="192FF129" w14:textId="77777777" w:rsidR="00A75AE8" w:rsidRPr="002649FE" w:rsidRDefault="00A75AE8" w:rsidP="000F67DF">
            <w:pPr>
              <w:pStyle w:val="Default"/>
              <w:tabs>
                <w:tab w:val="left" w:pos="142"/>
              </w:tabs>
              <w:rPr>
                <w:rFonts w:ascii="Arial" w:hAnsi="Arial" w:cs="Arial"/>
                <w:b/>
                <w:sz w:val="24"/>
              </w:rPr>
            </w:pPr>
            <w:r w:rsidRPr="002649FE">
              <w:rPr>
                <w:rFonts w:ascii="Arial" w:hAnsi="Arial" w:cs="Arial"/>
                <w:color w:val="auto"/>
              </w:rPr>
              <w:t xml:space="preserve">Does the Practice have a PPG? YES </w:t>
            </w:r>
          </w:p>
        </w:tc>
      </w:tr>
      <w:tr w:rsidR="00A75AE8" w:rsidRPr="002649FE" w14:paraId="26CFE0D1" w14:textId="77777777" w:rsidTr="00A243E1">
        <w:trPr>
          <w:trHeight w:val="70"/>
        </w:trPr>
        <w:tc>
          <w:tcPr>
            <w:tcW w:w="14293" w:type="dxa"/>
            <w:gridSpan w:val="2"/>
          </w:tcPr>
          <w:p w14:paraId="382D1855" w14:textId="77777777" w:rsidR="00A75AE8" w:rsidRPr="002649FE" w:rsidRDefault="00A75AE8" w:rsidP="00A243E1">
            <w:pPr>
              <w:pStyle w:val="Default"/>
              <w:tabs>
                <w:tab w:val="left" w:pos="142"/>
              </w:tabs>
              <w:rPr>
                <w:rFonts w:ascii="Arial" w:hAnsi="Arial" w:cs="Arial"/>
                <w:color w:val="auto"/>
              </w:rPr>
            </w:pPr>
          </w:p>
          <w:p w14:paraId="350B33A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0F67DF">
              <w:rPr>
                <w:rFonts w:ascii="Arial" w:hAnsi="Arial" w:cs="Arial"/>
                <w:color w:val="auto"/>
              </w:rPr>
              <w:t>Face to face &amp; Email</w:t>
            </w:r>
          </w:p>
          <w:p w14:paraId="09CA0935" w14:textId="77777777" w:rsidR="00A75AE8" w:rsidRPr="002649FE" w:rsidRDefault="00A75AE8" w:rsidP="00A243E1">
            <w:pPr>
              <w:pStyle w:val="Default"/>
              <w:tabs>
                <w:tab w:val="left" w:pos="142"/>
              </w:tabs>
              <w:rPr>
                <w:rFonts w:ascii="Arial" w:hAnsi="Arial" w:cs="Arial"/>
                <w:color w:val="auto"/>
              </w:rPr>
            </w:pPr>
          </w:p>
        </w:tc>
      </w:tr>
      <w:tr w:rsidR="00A75AE8" w:rsidRPr="002649FE" w14:paraId="7F384074" w14:textId="77777777" w:rsidTr="00A243E1">
        <w:trPr>
          <w:trHeight w:val="798"/>
        </w:trPr>
        <w:tc>
          <w:tcPr>
            <w:tcW w:w="14293" w:type="dxa"/>
            <w:gridSpan w:val="2"/>
          </w:tcPr>
          <w:p w14:paraId="0FF06C00" w14:textId="77777777" w:rsidR="00A75AE8" w:rsidRPr="002649FE" w:rsidRDefault="00A75AE8" w:rsidP="00A243E1">
            <w:pPr>
              <w:pStyle w:val="Default"/>
              <w:tabs>
                <w:tab w:val="left" w:pos="142"/>
              </w:tabs>
              <w:rPr>
                <w:rFonts w:ascii="Arial" w:hAnsi="Arial" w:cs="Arial"/>
              </w:rPr>
            </w:pPr>
          </w:p>
          <w:p w14:paraId="156BE6B6"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0F67DF">
              <w:rPr>
                <w:rFonts w:ascii="Arial" w:hAnsi="Arial" w:cs="Arial"/>
              </w:rPr>
              <w:t xml:space="preserve"> </w:t>
            </w:r>
            <w:r w:rsidR="00E70A16">
              <w:rPr>
                <w:rFonts w:ascii="Arial" w:hAnsi="Arial" w:cs="Arial"/>
              </w:rPr>
              <w:t>40</w:t>
            </w:r>
          </w:p>
          <w:p w14:paraId="677E9C1F" w14:textId="77777777" w:rsidR="00A75AE8" w:rsidRPr="002649FE" w:rsidRDefault="00A75AE8" w:rsidP="00A243E1">
            <w:pPr>
              <w:pStyle w:val="Default"/>
              <w:tabs>
                <w:tab w:val="left" w:pos="142"/>
              </w:tabs>
              <w:rPr>
                <w:rFonts w:ascii="Arial" w:hAnsi="Arial" w:cs="Arial"/>
              </w:rPr>
            </w:pPr>
          </w:p>
        </w:tc>
      </w:tr>
      <w:tr w:rsidR="00A75AE8" w:rsidRPr="002649FE" w14:paraId="441B078B" w14:textId="77777777" w:rsidTr="00A243E1">
        <w:trPr>
          <w:trHeight w:val="1375"/>
        </w:trPr>
        <w:tc>
          <w:tcPr>
            <w:tcW w:w="6379" w:type="dxa"/>
          </w:tcPr>
          <w:p w14:paraId="2C0D9143" w14:textId="77777777" w:rsidR="00A75AE8" w:rsidRPr="002649FE" w:rsidRDefault="00A75AE8" w:rsidP="00A243E1">
            <w:pPr>
              <w:pStyle w:val="Default"/>
              <w:tabs>
                <w:tab w:val="left" w:pos="142"/>
              </w:tabs>
              <w:rPr>
                <w:rFonts w:ascii="Arial" w:hAnsi="Arial" w:cs="Arial"/>
              </w:rPr>
            </w:pPr>
          </w:p>
          <w:p w14:paraId="1F8A7934"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1E588CC5"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2EB28288" w14:textId="77777777" w:rsidTr="00A243E1">
              <w:tc>
                <w:tcPr>
                  <w:tcW w:w="1843" w:type="dxa"/>
                </w:tcPr>
                <w:p w14:paraId="461D22FB"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66D3C09C"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6491212C"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65B4F001" w14:textId="77777777" w:rsidTr="00A243E1">
              <w:tc>
                <w:tcPr>
                  <w:tcW w:w="1843" w:type="dxa"/>
                </w:tcPr>
                <w:p w14:paraId="11466451"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548320C9" w14:textId="77777777" w:rsidR="00A75AE8" w:rsidRPr="002649FE" w:rsidRDefault="00DE5AAE" w:rsidP="00A243E1">
                  <w:pPr>
                    <w:pStyle w:val="Default"/>
                    <w:tabs>
                      <w:tab w:val="left" w:pos="142"/>
                    </w:tabs>
                    <w:rPr>
                      <w:rFonts w:ascii="Arial" w:hAnsi="Arial" w:cs="Arial"/>
                    </w:rPr>
                  </w:pPr>
                  <w:r>
                    <w:rPr>
                      <w:rFonts w:ascii="Arial" w:hAnsi="Arial" w:cs="Arial"/>
                    </w:rPr>
                    <w:t>49</w:t>
                  </w:r>
                </w:p>
              </w:tc>
              <w:tc>
                <w:tcPr>
                  <w:tcW w:w="1985" w:type="dxa"/>
                </w:tcPr>
                <w:p w14:paraId="458DA30C" w14:textId="77777777" w:rsidR="00A75AE8" w:rsidRPr="002649FE" w:rsidRDefault="00DE5AAE" w:rsidP="00A243E1">
                  <w:pPr>
                    <w:pStyle w:val="Default"/>
                    <w:tabs>
                      <w:tab w:val="left" w:pos="142"/>
                    </w:tabs>
                    <w:rPr>
                      <w:rFonts w:ascii="Arial" w:hAnsi="Arial" w:cs="Arial"/>
                    </w:rPr>
                  </w:pPr>
                  <w:r>
                    <w:rPr>
                      <w:rFonts w:ascii="Arial" w:hAnsi="Arial" w:cs="Arial"/>
                    </w:rPr>
                    <w:t>51</w:t>
                  </w:r>
                </w:p>
              </w:tc>
            </w:tr>
            <w:tr w:rsidR="00A75AE8" w:rsidRPr="002649FE" w14:paraId="758F93F3" w14:textId="77777777" w:rsidTr="00A243E1">
              <w:tc>
                <w:tcPr>
                  <w:tcW w:w="1843" w:type="dxa"/>
                </w:tcPr>
                <w:p w14:paraId="69683EBC" w14:textId="77777777" w:rsidR="00A75AE8" w:rsidRPr="002649FE" w:rsidRDefault="00D22895"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701" w:type="dxa"/>
                </w:tcPr>
                <w:p w14:paraId="5F3BB379" w14:textId="77777777" w:rsidR="00A75AE8" w:rsidRPr="002649FE" w:rsidRDefault="00DE5AAE" w:rsidP="00A243E1">
                  <w:pPr>
                    <w:pStyle w:val="Default"/>
                    <w:tabs>
                      <w:tab w:val="left" w:pos="142"/>
                    </w:tabs>
                    <w:rPr>
                      <w:rFonts w:ascii="Arial" w:hAnsi="Arial" w:cs="Arial"/>
                    </w:rPr>
                  </w:pPr>
                  <w:r>
                    <w:rPr>
                      <w:rFonts w:ascii="Arial" w:hAnsi="Arial" w:cs="Arial"/>
                    </w:rPr>
                    <w:t>54</w:t>
                  </w:r>
                </w:p>
              </w:tc>
              <w:tc>
                <w:tcPr>
                  <w:tcW w:w="1985" w:type="dxa"/>
                </w:tcPr>
                <w:p w14:paraId="1061087E" w14:textId="77777777" w:rsidR="00A75AE8" w:rsidRPr="002649FE" w:rsidRDefault="00DE5AAE" w:rsidP="00A243E1">
                  <w:pPr>
                    <w:pStyle w:val="Default"/>
                    <w:tabs>
                      <w:tab w:val="left" w:pos="142"/>
                    </w:tabs>
                    <w:rPr>
                      <w:rFonts w:ascii="Arial" w:hAnsi="Arial" w:cs="Arial"/>
                    </w:rPr>
                  </w:pPr>
                  <w:r>
                    <w:rPr>
                      <w:rFonts w:ascii="Arial" w:hAnsi="Arial" w:cs="Arial"/>
                    </w:rPr>
                    <w:t>46</w:t>
                  </w:r>
                </w:p>
              </w:tc>
            </w:tr>
          </w:tbl>
          <w:p w14:paraId="202BCABD" w14:textId="77777777" w:rsidR="00A75AE8" w:rsidRPr="002649FE" w:rsidRDefault="00A75AE8" w:rsidP="00A243E1">
            <w:pPr>
              <w:pStyle w:val="Default"/>
              <w:tabs>
                <w:tab w:val="left" w:pos="142"/>
              </w:tabs>
              <w:rPr>
                <w:rFonts w:ascii="Arial" w:hAnsi="Arial" w:cs="Arial"/>
              </w:rPr>
            </w:pPr>
          </w:p>
        </w:tc>
        <w:tc>
          <w:tcPr>
            <w:tcW w:w="7914" w:type="dxa"/>
          </w:tcPr>
          <w:p w14:paraId="4B0D7912" w14:textId="77777777" w:rsidR="00A75AE8" w:rsidRPr="002649FE" w:rsidRDefault="00A75AE8" w:rsidP="00A243E1">
            <w:pPr>
              <w:pStyle w:val="Default"/>
              <w:tabs>
                <w:tab w:val="left" w:pos="142"/>
              </w:tabs>
              <w:rPr>
                <w:rFonts w:ascii="Arial" w:hAnsi="Arial" w:cs="Arial"/>
              </w:rPr>
            </w:pPr>
          </w:p>
          <w:p w14:paraId="5EEA7B28"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6483A2A4"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4921C850" w14:textId="77777777" w:rsidTr="00A243E1">
              <w:tc>
                <w:tcPr>
                  <w:tcW w:w="1163" w:type="dxa"/>
                </w:tcPr>
                <w:p w14:paraId="29036A1C"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030A89AB"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46502243"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0B3F4694"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158344E7"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67F7210A"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0EBB75A5"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489CFBD4"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4975D965"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471B673B" w14:textId="77777777" w:rsidTr="00A243E1">
              <w:tc>
                <w:tcPr>
                  <w:tcW w:w="1163" w:type="dxa"/>
                </w:tcPr>
                <w:p w14:paraId="300E8FFD"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39B6981B" w14:textId="77777777" w:rsidR="00A75AE8" w:rsidRPr="002649FE" w:rsidRDefault="00DE5AAE" w:rsidP="00A243E1">
                  <w:pPr>
                    <w:pStyle w:val="Default"/>
                    <w:tabs>
                      <w:tab w:val="left" w:pos="142"/>
                    </w:tabs>
                    <w:rPr>
                      <w:rFonts w:ascii="Arial" w:hAnsi="Arial" w:cs="Arial"/>
                    </w:rPr>
                  </w:pPr>
                  <w:r>
                    <w:rPr>
                      <w:rFonts w:ascii="Arial" w:hAnsi="Arial" w:cs="Arial"/>
                    </w:rPr>
                    <w:t>10</w:t>
                  </w:r>
                </w:p>
              </w:tc>
              <w:tc>
                <w:tcPr>
                  <w:tcW w:w="850" w:type="dxa"/>
                </w:tcPr>
                <w:p w14:paraId="2CF60A51" w14:textId="77777777" w:rsidR="00A75AE8" w:rsidRPr="002649FE" w:rsidRDefault="00DE5AAE" w:rsidP="00A243E1">
                  <w:pPr>
                    <w:pStyle w:val="Default"/>
                    <w:tabs>
                      <w:tab w:val="left" w:pos="142"/>
                    </w:tabs>
                    <w:rPr>
                      <w:rFonts w:ascii="Arial" w:hAnsi="Arial" w:cs="Arial"/>
                    </w:rPr>
                  </w:pPr>
                  <w:r>
                    <w:rPr>
                      <w:rFonts w:ascii="Arial" w:hAnsi="Arial" w:cs="Arial"/>
                    </w:rPr>
                    <w:t>5</w:t>
                  </w:r>
                </w:p>
              </w:tc>
              <w:tc>
                <w:tcPr>
                  <w:tcW w:w="851" w:type="dxa"/>
                </w:tcPr>
                <w:p w14:paraId="75F69C57" w14:textId="77777777" w:rsidR="00A75AE8" w:rsidRPr="002649FE" w:rsidRDefault="00DE5AAE" w:rsidP="00A243E1">
                  <w:pPr>
                    <w:pStyle w:val="Default"/>
                    <w:tabs>
                      <w:tab w:val="left" w:pos="142"/>
                    </w:tabs>
                    <w:rPr>
                      <w:rFonts w:ascii="Arial" w:hAnsi="Arial" w:cs="Arial"/>
                    </w:rPr>
                  </w:pPr>
                  <w:r>
                    <w:rPr>
                      <w:rFonts w:ascii="Arial" w:hAnsi="Arial" w:cs="Arial"/>
                    </w:rPr>
                    <w:t>13</w:t>
                  </w:r>
                </w:p>
              </w:tc>
              <w:tc>
                <w:tcPr>
                  <w:tcW w:w="850" w:type="dxa"/>
                </w:tcPr>
                <w:p w14:paraId="10D8AA6C" w14:textId="77777777" w:rsidR="00A75AE8" w:rsidRPr="002649FE" w:rsidRDefault="00DE5AAE" w:rsidP="00A243E1">
                  <w:pPr>
                    <w:pStyle w:val="Default"/>
                    <w:tabs>
                      <w:tab w:val="left" w:pos="142"/>
                    </w:tabs>
                    <w:rPr>
                      <w:rFonts w:ascii="Arial" w:hAnsi="Arial" w:cs="Arial"/>
                    </w:rPr>
                  </w:pPr>
                  <w:r>
                    <w:rPr>
                      <w:rFonts w:ascii="Arial" w:hAnsi="Arial" w:cs="Arial"/>
                    </w:rPr>
                    <w:t>14</w:t>
                  </w:r>
                </w:p>
              </w:tc>
              <w:tc>
                <w:tcPr>
                  <w:tcW w:w="851" w:type="dxa"/>
                </w:tcPr>
                <w:p w14:paraId="630EAB9A" w14:textId="77777777" w:rsidR="00A75AE8" w:rsidRPr="002649FE" w:rsidRDefault="00DE5AAE" w:rsidP="00A243E1">
                  <w:pPr>
                    <w:pStyle w:val="Default"/>
                    <w:tabs>
                      <w:tab w:val="left" w:pos="142"/>
                    </w:tabs>
                    <w:rPr>
                      <w:rFonts w:ascii="Arial" w:hAnsi="Arial" w:cs="Arial"/>
                    </w:rPr>
                  </w:pPr>
                  <w:r>
                    <w:rPr>
                      <w:rFonts w:ascii="Arial" w:hAnsi="Arial" w:cs="Arial"/>
                    </w:rPr>
                    <w:t>16</w:t>
                  </w:r>
                </w:p>
              </w:tc>
              <w:tc>
                <w:tcPr>
                  <w:tcW w:w="850" w:type="dxa"/>
                </w:tcPr>
                <w:p w14:paraId="44DA1FE4" w14:textId="77777777" w:rsidR="00A75AE8" w:rsidRPr="002649FE" w:rsidRDefault="00DE5AAE" w:rsidP="00A243E1">
                  <w:pPr>
                    <w:pStyle w:val="Default"/>
                    <w:tabs>
                      <w:tab w:val="left" w:pos="142"/>
                    </w:tabs>
                    <w:rPr>
                      <w:rFonts w:ascii="Arial" w:hAnsi="Arial" w:cs="Arial"/>
                    </w:rPr>
                  </w:pPr>
                  <w:r>
                    <w:rPr>
                      <w:rFonts w:ascii="Arial" w:hAnsi="Arial" w:cs="Arial"/>
                    </w:rPr>
                    <w:t>13</w:t>
                  </w:r>
                </w:p>
              </w:tc>
              <w:tc>
                <w:tcPr>
                  <w:tcW w:w="851" w:type="dxa"/>
                </w:tcPr>
                <w:p w14:paraId="7F064BB6" w14:textId="77777777" w:rsidR="00A75AE8" w:rsidRPr="002649FE" w:rsidRDefault="00DE5AAE" w:rsidP="00A243E1">
                  <w:pPr>
                    <w:pStyle w:val="Default"/>
                    <w:tabs>
                      <w:tab w:val="left" w:pos="142"/>
                    </w:tabs>
                    <w:rPr>
                      <w:rFonts w:ascii="Arial" w:hAnsi="Arial" w:cs="Arial"/>
                    </w:rPr>
                  </w:pPr>
                  <w:r>
                    <w:rPr>
                      <w:rFonts w:ascii="Arial" w:hAnsi="Arial" w:cs="Arial"/>
                    </w:rPr>
                    <w:t>13</w:t>
                  </w:r>
                </w:p>
              </w:tc>
              <w:tc>
                <w:tcPr>
                  <w:tcW w:w="708" w:type="dxa"/>
                </w:tcPr>
                <w:p w14:paraId="2F9375D0" w14:textId="77777777" w:rsidR="00A75AE8" w:rsidRPr="002649FE" w:rsidRDefault="00DE5AAE" w:rsidP="00A243E1">
                  <w:pPr>
                    <w:pStyle w:val="Default"/>
                    <w:tabs>
                      <w:tab w:val="left" w:pos="142"/>
                    </w:tabs>
                    <w:rPr>
                      <w:rFonts w:ascii="Arial" w:hAnsi="Arial" w:cs="Arial"/>
                    </w:rPr>
                  </w:pPr>
                  <w:r>
                    <w:rPr>
                      <w:rFonts w:ascii="Arial" w:hAnsi="Arial" w:cs="Arial"/>
                    </w:rPr>
                    <w:t>6</w:t>
                  </w:r>
                </w:p>
              </w:tc>
            </w:tr>
            <w:tr w:rsidR="00A75AE8" w:rsidRPr="002649FE" w14:paraId="0A09937E" w14:textId="77777777" w:rsidTr="00A243E1">
              <w:tc>
                <w:tcPr>
                  <w:tcW w:w="1163" w:type="dxa"/>
                </w:tcPr>
                <w:p w14:paraId="015424E5" w14:textId="77777777" w:rsidR="00A75AE8" w:rsidRPr="002649FE" w:rsidRDefault="00D22895"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709" w:type="dxa"/>
                </w:tcPr>
                <w:p w14:paraId="14180C3B" w14:textId="77777777" w:rsidR="00A75AE8" w:rsidRPr="002649FE" w:rsidRDefault="00DE5AAE" w:rsidP="00A243E1">
                  <w:pPr>
                    <w:pStyle w:val="Default"/>
                    <w:tabs>
                      <w:tab w:val="left" w:pos="142"/>
                    </w:tabs>
                    <w:rPr>
                      <w:rFonts w:ascii="Arial" w:hAnsi="Arial" w:cs="Arial"/>
                    </w:rPr>
                  </w:pPr>
                  <w:r>
                    <w:rPr>
                      <w:rFonts w:ascii="Arial" w:hAnsi="Arial" w:cs="Arial"/>
                    </w:rPr>
                    <w:t>-</w:t>
                  </w:r>
                </w:p>
              </w:tc>
              <w:tc>
                <w:tcPr>
                  <w:tcW w:w="850" w:type="dxa"/>
                </w:tcPr>
                <w:p w14:paraId="7999FF42" w14:textId="77777777" w:rsidR="00A75AE8" w:rsidRPr="002649FE" w:rsidRDefault="00DE5AAE" w:rsidP="00A243E1">
                  <w:pPr>
                    <w:pStyle w:val="Default"/>
                    <w:tabs>
                      <w:tab w:val="left" w:pos="142"/>
                    </w:tabs>
                    <w:rPr>
                      <w:rFonts w:ascii="Arial" w:hAnsi="Arial" w:cs="Arial"/>
                    </w:rPr>
                  </w:pPr>
                  <w:r>
                    <w:rPr>
                      <w:rFonts w:ascii="Arial" w:hAnsi="Arial" w:cs="Arial"/>
                    </w:rPr>
                    <w:t>2</w:t>
                  </w:r>
                </w:p>
              </w:tc>
              <w:tc>
                <w:tcPr>
                  <w:tcW w:w="851" w:type="dxa"/>
                </w:tcPr>
                <w:p w14:paraId="23E28BCA" w14:textId="77777777" w:rsidR="00A75AE8" w:rsidRPr="002649FE" w:rsidRDefault="00DE5AAE" w:rsidP="00A243E1">
                  <w:pPr>
                    <w:pStyle w:val="Default"/>
                    <w:tabs>
                      <w:tab w:val="left" w:pos="142"/>
                    </w:tabs>
                    <w:rPr>
                      <w:rFonts w:ascii="Arial" w:hAnsi="Arial" w:cs="Arial"/>
                    </w:rPr>
                  </w:pPr>
                  <w:r>
                    <w:rPr>
                      <w:rFonts w:ascii="Arial" w:hAnsi="Arial" w:cs="Arial"/>
                    </w:rPr>
                    <w:t>6</w:t>
                  </w:r>
                </w:p>
              </w:tc>
              <w:tc>
                <w:tcPr>
                  <w:tcW w:w="850" w:type="dxa"/>
                </w:tcPr>
                <w:p w14:paraId="4519898B" w14:textId="77777777" w:rsidR="00A75AE8" w:rsidRPr="002649FE" w:rsidRDefault="00DE5AAE" w:rsidP="00A243E1">
                  <w:pPr>
                    <w:pStyle w:val="Default"/>
                    <w:tabs>
                      <w:tab w:val="left" w:pos="142"/>
                    </w:tabs>
                    <w:rPr>
                      <w:rFonts w:ascii="Arial" w:hAnsi="Arial" w:cs="Arial"/>
                    </w:rPr>
                  </w:pPr>
                  <w:r>
                    <w:rPr>
                      <w:rFonts w:ascii="Arial" w:hAnsi="Arial" w:cs="Arial"/>
                    </w:rPr>
                    <w:t>19</w:t>
                  </w:r>
                </w:p>
              </w:tc>
              <w:tc>
                <w:tcPr>
                  <w:tcW w:w="851" w:type="dxa"/>
                </w:tcPr>
                <w:p w14:paraId="7FBE6612" w14:textId="77777777" w:rsidR="00A75AE8" w:rsidRPr="002649FE" w:rsidRDefault="00DE5AAE" w:rsidP="00A243E1">
                  <w:pPr>
                    <w:pStyle w:val="Default"/>
                    <w:tabs>
                      <w:tab w:val="left" w:pos="142"/>
                    </w:tabs>
                    <w:rPr>
                      <w:rFonts w:ascii="Arial" w:hAnsi="Arial" w:cs="Arial"/>
                    </w:rPr>
                  </w:pPr>
                  <w:r>
                    <w:rPr>
                      <w:rFonts w:ascii="Arial" w:hAnsi="Arial" w:cs="Arial"/>
                    </w:rPr>
                    <w:t>9</w:t>
                  </w:r>
                </w:p>
              </w:tc>
              <w:tc>
                <w:tcPr>
                  <w:tcW w:w="850" w:type="dxa"/>
                </w:tcPr>
                <w:p w14:paraId="465EB2CE" w14:textId="77777777" w:rsidR="00A75AE8" w:rsidRPr="002649FE" w:rsidRDefault="00DE5AAE" w:rsidP="00A243E1">
                  <w:pPr>
                    <w:pStyle w:val="Default"/>
                    <w:tabs>
                      <w:tab w:val="left" w:pos="142"/>
                    </w:tabs>
                    <w:rPr>
                      <w:rFonts w:ascii="Arial" w:hAnsi="Arial" w:cs="Arial"/>
                    </w:rPr>
                  </w:pPr>
                  <w:r>
                    <w:rPr>
                      <w:rFonts w:ascii="Arial" w:hAnsi="Arial" w:cs="Arial"/>
                    </w:rPr>
                    <w:t>28</w:t>
                  </w:r>
                </w:p>
              </w:tc>
              <w:tc>
                <w:tcPr>
                  <w:tcW w:w="851" w:type="dxa"/>
                </w:tcPr>
                <w:p w14:paraId="39FE62D3" w14:textId="77777777" w:rsidR="00A75AE8" w:rsidRPr="002649FE" w:rsidRDefault="00DE5AAE" w:rsidP="00A243E1">
                  <w:pPr>
                    <w:pStyle w:val="Default"/>
                    <w:tabs>
                      <w:tab w:val="left" w:pos="142"/>
                    </w:tabs>
                    <w:rPr>
                      <w:rFonts w:ascii="Arial" w:hAnsi="Arial" w:cs="Arial"/>
                    </w:rPr>
                  </w:pPr>
                  <w:r>
                    <w:rPr>
                      <w:rFonts w:ascii="Arial" w:hAnsi="Arial" w:cs="Arial"/>
                    </w:rPr>
                    <w:t>30</w:t>
                  </w:r>
                </w:p>
              </w:tc>
              <w:tc>
                <w:tcPr>
                  <w:tcW w:w="708" w:type="dxa"/>
                </w:tcPr>
                <w:p w14:paraId="6F221842" w14:textId="77777777" w:rsidR="00DE5AAE" w:rsidRPr="002649FE" w:rsidRDefault="00DE5AAE" w:rsidP="00DE5AAE">
                  <w:pPr>
                    <w:pStyle w:val="Default"/>
                    <w:tabs>
                      <w:tab w:val="left" w:pos="142"/>
                    </w:tabs>
                    <w:rPr>
                      <w:rFonts w:ascii="Arial" w:hAnsi="Arial" w:cs="Arial"/>
                    </w:rPr>
                  </w:pPr>
                  <w:r>
                    <w:rPr>
                      <w:rFonts w:ascii="Arial" w:hAnsi="Arial" w:cs="Arial"/>
                    </w:rPr>
                    <w:t>6</w:t>
                  </w:r>
                </w:p>
              </w:tc>
            </w:tr>
          </w:tbl>
          <w:p w14:paraId="2C6BF176" w14:textId="77777777" w:rsidR="00A75AE8" w:rsidRPr="002649FE" w:rsidRDefault="00A75AE8" w:rsidP="00A243E1">
            <w:pPr>
              <w:pStyle w:val="Default"/>
              <w:tabs>
                <w:tab w:val="left" w:pos="142"/>
              </w:tabs>
              <w:rPr>
                <w:rFonts w:ascii="Arial" w:hAnsi="Arial" w:cs="Arial"/>
              </w:rPr>
            </w:pPr>
          </w:p>
        </w:tc>
      </w:tr>
      <w:tr w:rsidR="00A75AE8" w:rsidRPr="002649FE" w14:paraId="49F2BAB8" w14:textId="77777777" w:rsidTr="00D22895">
        <w:trPr>
          <w:trHeight w:val="3960"/>
        </w:trPr>
        <w:tc>
          <w:tcPr>
            <w:tcW w:w="14293" w:type="dxa"/>
            <w:gridSpan w:val="2"/>
          </w:tcPr>
          <w:p w14:paraId="5BFD4ADE" w14:textId="77777777" w:rsidR="00A75AE8" w:rsidRPr="002649FE" w:rsidRDefault="00A75AE8" w:rsidP="00A243E1">
            <w:pPr>
              <w:pStyle w:val="Default"/>
              <w:tabs>
                <w:tab w:val="left" w:pos="142"/>
              </w:tabs>
              <w:rPr>
                <w:rFonts w:ascii="Arial" w:hAnsi="Arial" w:cs="Arial"/>
                <w:color w:val="auto"/>
              </w:rPr>
            </w:pPr>
          </w:p>
          <w:p w14:paraId="1F2E0BA7"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ethnic background of</w:t>
            </w:r>
            <w:r w:rsidR="00D22895">
              <w:rPr>
                <w:rFonts w:ascii="Arial" w:hAnsi="Arial" w:cs="Arial"/>
              </w:rPr>
              <w:t xml:space="preserve"> your practice population and PP</w:t>
            </w:r>
            <w:r w:rsidRPr="002649FE">
              <w:rPr>
                <w:rFonts w:ascii="Arial" w:hAnsi="Arial" w:cs="Arial"/>
              </w:rPr>
              <w:t xml:space="preserve">G: </w:t>
            </w:r>
            <w:r w:rsidR="0005021B">
              <w:rPr>
                <w:rFonts w:ascii="Arial" w:hAnsi="Arial" w:cs="Arial"/>
              </w:rPr>
              <w:t>(estimates only not all detailed)</w:t>
            </w:r>
          </w:p>
          <w:p w14:paraId="4481D9D0"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38C925CA" w14:textId="77777777" w:rsidTr="00A243E1">
              <w:tc>
                <w:tcPr>
                  <w:tcW w:w="1163" w:type="dxa"/>
                </w:tcPr>
                <w:p w14:paraId="448DD9BA" w14:textId="77777777" w:rsidR="00A75AE8" w:rsidRPr="002649FE" w:rsidRDefault="00A75AE8" w:rsidP="00A243E1">
                  <w:pPr>
                    <w:pStyle w:val="Default"/>
                    <w:tabs>
                      <w:tab w:val="left" w:pos="142"/>
                    </w:tabs>
                    <w:rPr>
                      <w:rFonts w:ascii="Arial" w:hAnsi="Arial" w:cs="Arial"/>
                    </w:rPr>
                  </w:pPr>
                </w:p>
              </w:tc>
              <w:tc>
                <w:tcPr>
                  <w:tcW w:w="4499" w:type="dxa"/>
                  <w:gridSpan w:val="4"/>
                </w:tcPr>
                <w:p w14:paraId="10E69442"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78D259BA"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07902560" w14:textId="77777777" w:rsidTr="00A243E1">
              <w:tc>
                <w:tcPr>
                  <w:tcW w:w="1163" w:type="dxa"/>
                </w:tcPr>
                <w:p w14:paraId="17BB7B8B" w14:textId="77777777" w:rsidR="00A75AE8" w:rsidRPr="002649FE" w:rsidRDefault="00A75AE8" w:rsidP="00A243E1">
                  <w:pPr>
                    <w:pStyle w:val="Default"/>
                    <w:tabs>
                      <w:tab w:val="left" w:pos="142"/>
                    </w:tabs>
                    <w:rPr>
                      <w:rFonts w:ascii="Arial" w:hAnsi="Arial" w:cs="Arial"/>
                    </w:rPr>
                  </w:pPr>
                </w:p>
              </w:tc>
              <w:tc>
                <w:tcPr>
                  <w:tcW w:w="992" w:type="dxa"/>
                </w:tcPr>
                <w:p w14:paraId="0E7F501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452FB4C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52381CC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4DB3CA6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0568339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0990432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7E6E2A4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6359D01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5258BA5C" w14:textId="77777777" w:rsidTr="00A243E1">
              <w:tc>
                <w:tcPr>
                  <w:tcW w:w="1163" w:type="dxa"/>
                </w:tcPr>
                <w:p w14:paraId="3FF67764"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6D4F14E9"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75</w:t>
                  </w:r>
                </w:p>
              </w:tc>
              <w:tc>
                <w:tcPr>
                  <w:tcW w:w="851" w:type="dxa"/>
                </w:tcPr>
                <w:p w14:paraId="0DE229D4"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2</w:t>
                  </w:r>
                </w:p>
              </w:tc>
              <w:tc>
                <w:tcPr>
                  <w:tcW w:w="1452" w:type="dxa"/>
                </w:tcPr>
                <w:p w14:paraId="386B752B"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1</w:t>
                  </w:r>
                </w:p>
              </w:tc>
              <w:tc>
                <w:tcPr>
                  <w:tcW w:w="1204" w:type="dxa"/>
                </w:tcPr>
                <w:p w14:paraId="0D7AD395"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2</w:t>
                  </w:r>
                </w:p>
              </w:tc>
              <w:tc>
                <w:tcPr>
                  <w:tcW w:w="1418" w:type="dxa"/>
                </w:tcPr>
                <w:p w14:paraId="3C13B041"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3</w:t>
                  </w:r>
                </w:p>
              </w:tc>
              <w:tc>
                <w:tcPr>
                  <w:tcW w:w="1843" w:type="dxa"/>
                </w:tcPr>
                <w:p w14:paraId="5A5D7F22"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2</w:t>
                  </w:r>
                </w:p>
              </w:tc>
              <w:tc>
                <w:tcPr>
                  <w:tcW w:w="992" w:type="dxa"/>
                </w:tcPr>
                <w:p w14:paraId="4FE32D2B" w14:textId="77777777" w:rsidR="00A75AE8" w:rsidRPr="002649FE" w:rsidRDefault="00DE5AAE" w:rsidP="00A243E1">
                  <w:pPr>
                    <w:pStyle w:val="Default"/>
                    <w:tabs>
                      <w:tab w:val="left" w:pos="142"/>
                    </w:tabs>
                    <w:rPr>
                      <w:rFonts w:ascii="Arial" w:hAnsi="Arial" w:cs="Arial"/>
                      <w:color w:val="auto"/>
                    </w:rPr>
                  </w:pPr>
                  <w:r>
                    <w:rPr>
                      <w:rFonts w:ascii="Arial" w:hAnsi="Arial" w:cs="Arial"/>
                      <w:color w:val="auto"/>
                    </w:rPr>
                    <w:t>1</w:t>
                  </w:r>
                </w:p>
              </w:tc>
              <w:tc>
                <w:tcPr>
                  <w:tcW w:w="992" w:type="dxa"/>
                </w:tcPr>
                <w:p w14:paraId="5948A116" w14:textId="77777777" w:rsidR="00A75AE8" w:rsidRPr="002649FE" w:rsidRDefault="00A75AE8" w:rsidP="00A243E1">
                  <w:pPr>
                    <w:pStyle w:val="Default"/>
                    <w:tabs>
                      <w:tab w:val="left" w:pos="142"/>
                    </w:tabs>
                    <w:rPr>
                      <w:rFonts w:ascii="Arial" w:hAnsi="Arial" w:cs="Arial"/>
                      <w:color w:val="auto"/>
                    </w:rPr>
                  </w:pPr>
                </w:p>
              </w:tc>
            </w:tr>
            <w:tr w:rsidR="00A75AE8" w:rsidRPr="002649FE" w14:paraId="146D71C7" w14:textId="77777777" w:rsidTr="00A243E1">
              <w:tc>
                <w:tcPr>
                  <w:tcW w:w="1163" w:type="dxa"/>
                </w:tcPr>
                <w:p w14:paraId="30F22E72" w14:textId="77777777" w:rsidR="00A75AE8" w:rsidRPr="002649FE" w:rsidRDefault="00D22895"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14:paraId="55EC88C8"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90</w:t>
                  </w:r>
                </w:p>
              </w:tc>
              <w:tc>
                <w:tcPr>
                  <w:tcW w:w="851" w:type="dxa"/>
                </w:tcPr>
                <w:p w14:paraId="6E48316D"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1</w:t>
                  </w:r>
                </w:p>
              </w:tc>
              <w:tc>
                <w:tcPr>
                  <w:tcW w:w="1452" w:type="dxa"/>
                </w:tcPr>
                <w:p w14:paraId="629D1B75" w14:textId="77777777" w:rsidR="00A75AE8" w:rsidRPr="002649FE" w:rsidRDefault="00A75AE8" w:rsidP="00A243E1">
                  <w:pPr>
                    <w:pStyle w:val="Default"/>
                    <w:tabs>
                      <w:tab w:val="left" w:pos="142"/>
                    </w:tabs>
                    <w:rPr>
                      <w:rFonts w:ascii="Arial" w:hAnsi="Arial" w:cs="Arial"/>
                      <w:color w:val="auto"/>
                    </w:rPr>
                  </w:pPr>
                </w:p>
              </w:tc>
              <w:tc>
                <w:tcPr>
                  <w:tcW w:w="1204" w:type="dxa"/>
                </w:tcPr>
                <w:p w14:paraId="403330E5" w14:textId="77777777" w:rsidR="00A75AE8" w:rsidRPr="002649FE" w:rsidRDefault="00A75AE8" w:rsidP="00A243E1">
                  <w:pPr>
                    <w:pStyle w:val="Default"/>
                    <w:tabs>
                      <w:tab w:val="left" w:pos="142"/>
                    </w:tabs>
                    <w:rPr>
                      <w:rFonts w:ascii="Arial" w:hAnsi="Arial" w:cs="Arial"/>
                      <w:color w:val="auto"/>
                    </w:rPr>
                  </w:pPr>
                </w:p>
              </w:tc>
              <w:tc>
                <w:tcPr>
                  <w:tcW w:w="1418" w:type="dxa"/>
                </w:tcPr>
                <w:p w14:paraId="06E78F6C" w14:textId="77777777" w:rsidR="00A75AE8" w:rsidRPr="002649FE" w:rsidRDefault="00A75AE8" w:rsidP="00A243E1">
                  <w:pPr>
                    <w:pStyle w:val="Default"/>
                    <w:tabs>
                      <w:tab w:val="left" w:pos="142"/>
                    </w:tabs>
                    <w:rPr>
                      <w:rFonts w:ascii="Arial" w:hAnsi="Arial" w:cs="Arial"/>
                      <w:color w:val="auto"/>
                    </w:rPr>
                  </w:pPr>
                </w:p>
              </w:tc>
              <w:tc>
                <w:tcPr>
                  <w:tcW w:w="1843" w:type="dxa"/>
                </w:tcPr>
                <w:p w14:paraId="7C75C79F" w14:textId="77777777" w:rsidR="00A75AE8" w:rsidRPr="002649FE" w:rsidRDefault="00A75AE8" w:rsidP="00A243E1">
                  <w:pPr>
                    <w:pStyle w:val="Default"/>
                    <w:tabs>
                      <w:tab w:val="left" w:pos="142"/>
                    </w:tabs>
                    <w:rPr>
                      <w:rFonts w:ascii="Arial" w:hAnsi="Arial" w:cs="Arial"/>
                      <w:color w:val="auto"/>
                    </w:rPr>
                  </w:pPr>
                </w:p>
              </w:tc>
              <w:tc>
                <w:tcPr>
                  <w:tcW w:w="992" w:type="dxa"/>
                </w:tcPr>
                <w:p w14:paraId="4D78111A"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4</w:t>
                  </w:r>
                </w:p>
              </w:tc>
              <w:tc>
                <w:tcPr>
                  <w:tcW w:w="992" w:type="dxa"/>
                </w:tcPr>
                <w:p w14:paraId="1234F37B" w14:textId="77777777" w:rsidR="00A75AE8" w:rsidRPr="002649FE" w:rsidRDefault="00A75AE8" w:rsidP="00A243E1">
                  <w:pPr>
                    <w:pStyle w:val="Default"/>
                    <w:tabs>
                      <w:tab w:val="left" w:pos="142"/>
                    </w:tabs>
                    <w:rPr>
                      <w:rFonts w:ascii="Arial" w:hAnsi="Arial" w:cs="Arial"/>
                      <w:color w:val="auto"/>
                    </w:rPr>
                  </w:pPr>
                </w:p>
              </w:tc>
            </w:tr>
          </w:tbl>
          <w:p w14:paraId="45B2ACB2" w14:textId="77777777" w:rsidR="00A75AE8" w:rsidRPr="002649FE" w:rsidRDefault="00A75AE8" w:rsidP="00A243E1">
            <w:pPr>
              <w:tabs>
                <w:tab w:val="left" w:pos="142"/>
              </w:tabs>
              <w:rPr>
                <w:rFonts w:ascii="Arial" w:hAnsi="Arial" w:cs="Arial"/>
                <w:sz w:val="24"/>
                <w:szCs w:val="24"/>
              </w:rPr>
            </w:pPr>
          </w:p>
          <w:p w14:paraId="7297F47D"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2B347321" w14:textId="77777777" w:rsidTr="00A243E1">
              <w:tc>
                <w:tcPr>
                  <w:tcW w:w="1305" w:type="dxa"/>
                </w:tcPr>
                <w:p w14:paraId="4A8B58B8"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5ED767AE"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08B15A14"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16D958E8"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2F0E4AC5" w14:textId="77777777" w:rsidTr="00A243E1">
              <w:tc>
                <w:tcPr>
                  <w:tcW w:w="1305" w:type="dxa"/>
                </w:tcPr>
                <w:p w14:paraId="16319155" w14:textId="77777777" w:rsidR="00A75AE8" w:rsidRPr="002649FE" w:rsidRDefault="00A75AE8" w:rsidP="00A243E1">
                  <w:pPr>
                    <w:pStyle w:val="Default"/>
                    <w:tabs>
                      <w:tab w:val="left" w:pos="142"/>
                    </w:tabs>
                    <w:rPr>
                      <w:rFonts w:ascii="Arial" w:hAnsi="Arial" w:cs="Arial"/>
                    </w:rPr>
                  </w:pPr>
                </w:p>
              </w:tc>
              <w:tc>
                <w:tcPr>
                  <w:tcW w:w="1276" w:type="dxa"/>
                </w:tcPr>
                <w:p w14:paraId="06A12347"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6ED31383"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32A075B0"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50CFA66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492F592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387B9BD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7917225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078D07C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4870ECC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2F37AB8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05BC978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432A9B53" w14:textId="77777777" w:rsidTr="00A243E1">
              <w:tc>
                <w:tcPr>
                  <w:tcW w:w="1305" w:type="dxa"/>
                </w:tcPr>
                <w:p w14:paraId="525745E6"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79217CB1" w14:textId="77777777" w:rsidR="00A75AE8" w:rsidRPr="002649FE" w:rsidRDefault="0005021B" w:rsidP="00A243E1">
                  <w:pPr>
                    <w:pStyle w:val="Default"/>
                    <w:tabs>
                      <w:tab w:val="left" w:pos="142"/>
                    </w:tabs>
                    <w:rPr>
                      <w:rFonts w:ascii="Arial" w:hAnsi="Arial" w:cs="Arial"/>
                    </w:rPr>
                  </w:pPr>
                  <w:r>
                    <w:rPr>
                      <w:rFonts w:ascii="Arial" w:hAnsi="Arial" w:cs="Arial"/>
                    </w:rPr>
                    <w:t>6</w:t>
                  </w:r>
                </w:p>
              </w:tc>
              <w:tc>
                <w:tcPr>
                  <w:tcW w:w="1417" w:type="dxa"/>
                </w:tcPr>
                <w:p w14:paraId="14B980F9" w14:textId="77777777" w:rsidR="00A75AE8" w:rsidRPr="002649FE" w:rsidRDefault="0005021B" w:rsidP="00A243E1">
                  <w:pPr>
                    <w:pStyle w:val="Default"/>
                    <w:tabs>
                      <w:tab w:val="left" w:pos="142"/>
                    </w:tabs>
                    <w:rPr>
                      <w:rFonts w:ascii="Arial" w:hAnsi="Arial" w:cs="Arial"/>
                    </w:rPr>
                  </w:pPr>
                  <w:r>
                    <w:rPr>
                      <w:rFonts w:ascii="Arial" w:hAnsi="Arial" w:cs="Arial"/>
                    </w:rPr>
                    <w:t>2</w:t>
                  </w:r>
                </w:p>
              </w:tc>
              <w:tc>
                <w:tcPr>
                  <w:tcW w:w="1559" w:type="dxa"/>
                </w:tcPr>
                <w:p w14:paraId="2B958EE0" w14:textId="77777777" w:rsidR="00A75AE8" w:rsidRPr="002649FE" w:rsidRDefault="00A75AE8" w:rsidP="00A243E1">
                  <w:pPr>
                    <w:pStyle w:val="Default"/>
                    <w:tabs>
                      <w:tab w:val="left" w:pos="142"/>
                    </w:tabs>
                    <w:rPr>
                      <w:rFonts w:ascii="Arial" w:hAnsi="Arial" w:cs="Arial"/>
                    </w:rPr>
                  </w:pPr>
                </w:p>
              </w:tc>
              <w:tc>
                <w:tcPr>
                  <w:tcW w:w="1134" w:type="dxa"/>
                </w:tcPr>
                <w:p w14:paraId="2396E69E"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1</w:t>
                  </w:r>
                </w:p>
              </w:tc>
              <w:tc>
                <w:tcPr>
                  <w:tcW w:w="993" w:type="dxa"/>
                </w:tcPr>
                <w:p w14:paraId="6F19FA8F"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1</w:t>
                  </w:r>
                </w:p>
              </w:tc>
              <w:tc>
                <w:tcPr>
                  <w:tcW w:w="1134" w:type="dxa"/>
                </w:tcPr>
                <w:p w14:paraId="52AE44DF"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1</w:t>
                  </w:r>
                </w:p>
              </w:tc>
              <w:tc>
                <w:tcPr>
                  <w:tcW w:w="1417" w:type="dxa"/>
                </w:tcPr>
                <w:p w14:paraId="029501D9" w14:textId="77777777" w:rsidR="00A75AE8" w:rsidRPr="002649FE" w:rsidRDefault="0005021B" w:rsidP="00A243E1">
                  <w:pPr>
                    <w:pStyle w:val="Default"/>
                    <w:tabs>
                      <w:tab w:val="left" w:pos="142"/>
                    </w:tabs>
                    <w:rPr>
                      <w:rFonts w:ascii="Arial" w:hAnsi="Arial" w:cs="Arial"/>
                      <w:color w:val="auto"/>
                    </w:rPr>
                  </w:pPr>
                  <w:r>
                    <w:rPr>
                      <w:rFonts w:ascii="Arial" w:hAnsi="Arial" w:cs="Arial"/>
                      <w:color w:val="auto"/>
                    </w:rPr>
                    <w:t>1</w:t>
                  </w:r>
                </w:p>
              </w:tc>
              <w:tc>
                <w:tcPr>
                  <w:tcW w:w="992" w:type="dxa"/>
                </w:tcPr>
                <w:p w14:paraId="2974855A" w14:textId="77777777" w:rsidR="00A75AE8" w:rsidRPr="002649FE" w:rsidRDefault="00A75AE8" w:rsidP="00A243E1">
                  <w:pPr>
                    <w:pStyle w:val="Default"/>
                    <w:tabs>
                      <w:tab w:val="left" w:pos="142"/>
                    </w:tabs>
                    <w:rPr>
                      <w:rFonts w:ascii="Arial" w:hAnsi="Arial" w:cs="Arial"/>
                      <w:color w:val="auto"/>
                    </w:rPr>
                  </w:pPr>
                </w:p>
              </w:tc>
              <w:tc>
                <w:tcPr>
                  <w:tcW w:w="851" w:type="dxa"/>
                </w:tcPr>
                <w:p w14:paraId="762C84EB" w14:textId="77777777" w:rsidR="00A75AE8" w:rsidRPr="002649FE" w:rsidRDefault="00A75AE8" w:rsidP="00A243E1">
                  <w:pPr>
                    <w:pStyle w:val="Default"/>
                    <w:tabs>
                      <w:tab w:val="left" w:pos="142"/>
                    </w:tabs>
                    <w:rPr>
                      <w:rFonts w:ascii="Arial" w:hAnsi="Arial" w:cs="Arial"/>
                      <w:color w:val="auto"/>
                    </w:rPr>
                  </w:pPr>
                </w:p>
              </w:tc>
              <w:tc>
                <w:tcPr>
                  <w:tcW w:w="850" w:type="dxa"/>
                </w:tcPr>
                <w:p w14:paraId="24F41732" w14:textId="77777777" w:rsidR="00A75AE8" w:rsidRPr="002649FE" w:rsidRDefault="00A75AE8" w:rsidP="00A243E1">
                  <w:pPr>
                    <w:pStyle w:val="Default"/>
                    <w:tabs>
                      <w:tab w:val="left" w:pos="142"/>
                    </w:tabs>
                    <w:rPr>
                      <w:rFonts w:ascii="Arial" w:hAnsi="Arial" w:cs="Arial"/>
                      <w:color w:val="auto"/>
                    </w:rPr>
                  </w:pPr>
                </w:p>
              </w:tc>
            </w:tr>
            <w:tr w:rsidR="00A75AE8" w:rsidRPr="002649FE" w14:paraId="7D4CA369" w14:textId="77777777" w:rsidTr="00A243E1">
              <w:tc>
                <w:tcPr>
                  <w:tcW w:w="1305" w:type="dxa"/>
                </w:tcPr>
                <w:p w14:paraId="5495A7E7" w14:textId="77777777" w:rsidR="00A75AE8" w:rsidRPr="002649FE" w:rsidRDefault="00D22895"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14:paraId="0C572037" w14:textId="77777777" w:rsidR="00A75AE8" w:rsidRPr="002649FE" w:rsidRDefault="0005021B" w:rsidP="00A243E1">
                  <w:pPr>
                    <w:pStyle w:val="Default"/>
                    <w:tabs>
                      <w:tab w:val="left" w:pos="142"/>
                    </w:tabs>
                    <w:rPr>
                      <w:rFonts w:ascii="Arial" w:hAnsi="Arial" w:cs="Arial"/>
                    </w:rPr>
                  </w:pPr>
                  <w:r>
                    <w:rPr>
                      <w:rFonts w:ascii="Arial" w:hAnsi="Arial" w:cs="Arial"/>
                    </w:rPr>
                    <w:t>2</w:t>
                  </w:r>
                </w:p>
              </w:tc>
              <w:tc>
                <w:tcPr>
                  <w:tcW w:w="1417" w:type="dxa"/>
                </w:tcPr>
                <w:p w14:paraId="057B828D" w14:textId="77777777" w:rsidR="00A75AE8" w:rsidRPr="002649FE" w:rsidRDefault="00A75AE8" w:rsidP="00A243E1">
                  <w:pPr>
                    <w:pStyle w:val="Default"/>
                    <w:tabs>
                      <w:tab w:val="left" w:pos="142"/>
                    </w:tabs>
                    <w:rPr>
                      <w:rFonts w:ascii="Arial" w:hAnsi="Arial" w:cs="Arial"/>
                    </w:rPr>
                  </w:pPr>
                </w:p>
              </w:tc>
              <w:tc>
                <w:tcPr>
                  <w:tcW w:w="1559" w:type="dxa"/>
                </w:tcPr>
                <w:p w14:paraId="6E4C00E9" w14:textId="77777777" w:rsidR="00A75AE8" w:rsidRPr="002649FE" w:rsidRDefault="00A75AE8" w:rsidP="00A243E1">
                  <w:pPr>
                    <w:pStyle w:val="Default"/>
                    <w:tabs>
                      <w:tab w:val="left" w:pos="142"/>
                    </w:tabs>
                    <w:rPr>
                      <w:rFonts w:ascii="Arial" w:hAnsi="Arial" w:cs="Arial"/>
                    </w:rPr>
                  </w:pPr>
                </w:p>
              </w:tc>
              <w:tc>
                <w:tcPr>
                  <w:tcW w:w="1134" w:type="dxa"/>
                </w:tcPr>
                <w:p w14:paraId="74CBD27E" w14:textId="77777777" w:rsidR="00A75AE8" w:rsidRPr="002649FE" w:rsidRDefault="00A75AE8" w:rsidP="00A243E1">
                  <w:pPr>
                    <w:pStyle w:val="Default"/>
                    <w:tabs>
                      <w:tab w:val="left" w:pos="142"/>
                    </w:tabs>
                    <w:rPr>
                      <w:rFonts w:ascii="Arial" w:hAnsi="Arial" w:cs="Arial"/>
                    </w:rPr>
                  </w:pPr>
                </w:p>
              </w:tc>
              <w:tc>
                <w:tcPr>
                  <w:tcW w:w="993" w:type="dxa"/>
                </w:tcPr>
                <w:p w14:paraId="4A5722AF" w14:textId="77777777" w:rsidR="00A75AE8" w:rsidRPr="002649FE" w:rsidRDefault="00A75AE8" w:rsidP="00A243E1">
                  <w:pPr>
                    <w:pStyle w:val="Default"/>
                    <w:tabs>
                      <w:tab w:val="left" w:pos="142"/>
                    </w:tabs>
                    <w:rPr>
                      <w:rFonts w:ascii="Arial" w:hAnsi="Arial" w:cs="Arial"/>
                    </w:rPr>
                  </w:pPr>
                </w:p>
              </w:tc>
              <w:tc>
                <w:tcPr>
                  <w:tcW w:w="1134" w:type="dxa"/>
                </w:tcPr>
                <w:p w14:paraId="0BDA779B" w14:textId="77777777" w:rsidR="00A75AE8" w:rsidRPr="002649FE" w:rsidRDefault="00A75AE8" w:rsidP="00A243E1">
                  <w:pPr>
                    <w:pStyle w:val="Default"/>
                    <w:tabs>
                      <w:tab w:val="left" w:pos="142"/>
                    </w:tabs>
                    <w:rPr>
                      <w:rFonts w:ascii="Arial" w:hAnsi="Arial" w:cs="Arial"/>
                    </w:rPr>
                  </w:pPr>
                </w:p>
              </w:tc>
              <w:tc>
                <w:tcPr>
                  <w:tcW w:w="1417" w:type="dxa"/>
                </w:tcPr>
                <w:p w14:paraId="572B3B97" w14:textId="77777777" w:rsidR="00A75AE8" w:rsidRPr="002649FE" w:rsidRDefault="00A75AE8" w:rsidP="00A243E1">
                  <w:pPr>
                    <w:pStyle w:val="Default"/>
                    <w:tabs>
                      <w:tab w:val="left" w:pos="142"/>
                    </w:tabs>
                    <w:rPr>
                      <w:rFonts w:ascii="Arial" w:hAnsi="Arial" w:cs="Arial"/>
                    </w:rPr>
                  </w:pPr>
                </w:p>
              </w:tc>
              <w:tc>
                <w:tcPr>
                  <w:tcW w:w="992" w:type="dxa"/>
                </w:tcPr>
                <w:p w14:paraId="3099F83B" w14:textId="77777777" w:rsidR="00A75AE8" w:rsidRPr="002649FE" w:rsidRDefault="00A75AE8" w:rsidP="00A243E1">
                  <w:pPr>
                    <w:pStyle w:val="Default"/>
                    <w:tabs>
                      <w:tab w:val="left" w:pos="142"/>
                    </w:tabs>
                    <w:rPr>
                      <w:rFonts w:ascii="Arial" w:hAnsi="Arial" w:cs="Arial"/>
                    </w:rPr>
                  </w:pPr>
                </w:p>
              </w:tc>
              <w:tc>
                <w:tcPr>
                  <w:tcW w:w="851" w:type="dxa"/>
                </w:tcPr>
                <w:p w14:paraId="1DD4CA40" w14:textId="77777777" w:rsidR="00A75AE8" w:rsidRPr="002649FE" w:rsidRDefault="00A75AE8" w:rsidP="00A243E1">
                  <w:pPr>
                    <w:pStyle w:val="Default"/>
                    <w:tabs>
                      <w:tab w:val="left" w:pos="142"/>
                    </w:tabs>
                    <w:rPr>
                      <w:rFonts w:ascii="Arial" w:hAnsi="Arial" w:cs="Arial"/>
                    </w:rPr>
                  </w:pPr>
                </w:p>
              </w:tc>
              <w:tc>
                <w:tcPr>
                  <w:tcW w:w="850" w:type="dxa"/>
                </w:tcPr>
                <w:p w14:paraId="075FB26D" w14:textId="77777777" w:rsidR="00A75AE8" w:rsidRPr="002649FE" w:rsidRDefault="00A75AE8" w:rsidP="00A243E1">
                  <w:pPr>
                    <w:pStyle w:val="Default"/>
                    <w:tabs>
                      <w:tab w:val="left" w:pos="142"/>
                    </w:tabs>
                    <w:rPr>
                      <w:rFonts w:ascii="Arial" w:hAnsi="Arial" w:cs="Arial"/>
                    </w:rPr>
                  </w:pPr>
                </w:p>
              </w:tc>
            </w:tr>
          </w:tbl>
          <w:p w14:paraId="0025EC9C" w14:textId="77777777" w:rsidR="00A75AE8" w:rsidRPr="002649FE" w:rsidRDefault="00A75AE8" w:rsidP="00A243E1">
            <w:pPr>
              <w:pStyle w:val="Default"/>
              <w:tabs>
                <w:tab w:val="left" w:pos="142"/>
              </w:tabs>
              <w:rPr>
                <w:rFonts w:ascii="Arial" w:hAnsi="Arial" w:cs="Arial"/>
              </w:rPr>
            </w:pPr>
          </w:p>
        </w:tc>
      </w:tr>
      <w:tr w:rsidR="00A75AE8" w:rsidRPr="002649FE" w14:paraId="2F5D0E15" w14:textId="77777777" w:rsidTr="00A243E1">
        <w:trPr>
          <w:trHeight w:val="1769"/>
        </w:trPr>
        <w:tc>
          <w:tcPr>
            <w:tcW w:w="14293" w:type="dxa"/>
            <w:gridSpan w:val="2"/>
          </w:tcPr>
          <w:p w14:paraId="7FF1F876" w14:textId="77777777" w:rsidR="00A75AE8" w:rsidRPr="002649FE" w:rsidRDefault="00A75AE8" w:rsidP="00A243E1">
            <w:pPr>
              <w:pStyle w:val="Default"/>
              <w:tabs>
                <w:tab w:val="left" w:pos="142"/>
              </w:tabs>
              <w:rPr>
                <w:rFonts w:ascii="Arial" w:hAnsi="Arial" w:cs="Arial"/>
                <w:color w:val="auto"/>
              </w:rPr>
            </w:pPr>
          </w:p>
          <w:p w14:paraId="00D5CA5F"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24C14999" w14:textId="77777777" w:rsidR="002624AA" w:rsidRDefault="002624AA" w:rsidP="00A243E1">
            <w:pPr>
              <w:tabs>
                <w:tab w:val="left" w:pos="142"/>
              </w:tabs>
              <w:rPr>
                <w:rFonts w:ascii="Arial" w:hAnsi="Arial" w:cs="Arial"/>
                <w:sz w:val="24"/>
                <w:szCs w:val="24"/>
              </w:rPr>
            </w:pPr>
          </w:p>
          <w:p w14:paraId="26313712" w14:textId="77777777" w:rsidR="002624AA" w:rsidRDefault="0005021B" w:rsidP="00A243E1">
            <w:pPr>
              <w:tabs>
                <w:tab w:val="left" w:pos="142"/>
              </w:tabs>
              <w:rPr>
                <w:rFonts w:ascii="Arial" w:hAnsi="Arial" w:cs="Arial"/>
                <w:sz w:val="24"/>
                <w:szCs w:val="24"/>
              </w:rPr>
            </w:pPr>
            <w:r>
              <w:rPr>
                <w:rFonts w:ascii="Arial" w:hAnsi="Arial" w:cs="Arial"/>
                <w:sz w:val="24"/>
                <w:szCs w:val="24"/>
              </w:rPr>
              <w:t>Currently investigating some younger members of the participation group as we know we are heavy towards the older age on the scale. Working with local college to see if we can get some student/patients involved.</w:t>
            </w:r>
          </w:p>
          <w:p w14:paraId="491A6D44" w14:textId="77777777" w:rsidR="002624AA" w:rsidRPr="002649FE" w:rsidRDefault="002624AA" w:rsidP="00A243E1">
            <w:pPr>
              <w:tabs>
                <w:tab w:val="left" w:pos="142"/>
              </w:tabs>
              <w:rPr>
                <w:rFonts w:ascii="Arial" w:hAnsi="Arial" w:cs="Arial"/>
                <w:sz w:val="24"/>
                <w:szCs w:val="24"/>
              </w:rPr>
            </w:pPr>
          </w:p>
          <w:p w14:paraId="15DEA2FC" w14:textId="77777777" w:rsidR="00A75AE8" w:rsidRPr="002649FE" w:rsidRDefault="00A75AE8" w:rsidP="00A243E1">
            <w:pPr>
              <w:tabs>
                <w:tab w:val="left" w:pos="142"/>
              </w:tabs>
              <w:rPr>
                <w:rFonts w:ascii="Arial" w:hAnsi="Arial" w:cs="Arial"/>
                <w:b/>
                <w:sz w:val="24"/>
                <w:szCs w:val="24"/>
              </w:rPr>
            </w:pPr>
          </w:p>
          <w:p w14:paraId="191F4E1A" w14:textId="77777777" w:rsidR="00A75AE8" w:rsidRPr="002649FE" w:rsidRDefault="00A75AE8" w:rsidP="00A243E1">
            <w:pPr>
              <w:tabs>
                <w:tab w:val="left" w:pos="142"/>
              </w:tabs>
              <w:rPr>
                <w:rFonts w:ascii="Arial" w:hAnsi="Arial" w:cs="Arial"/>
                <w:b/>
                <w:sz w:val="24"/>
                <w:szCs w:val="24"/>
              </w:rPr>
            </w:pPr>
          </w:p>
          <w:p w14:paraId="610409E5" w14:textId="77777777" w:rsidR="00A75AE8" w:rsidRPr="002649FE" w:rsidRDefault="00A75AE8" w:rsidP="00A243E1">
            <w:pPr>
              <w:tabs>
                <w:tab w:val="left" w:pos="142"/>
              </w:tabs>
              <w:rPr>
                <w:rFonts w:ascii="Arial" w:hAnsi="Arial" w:cs="Arial"/>
                <w:b/>
                <w:sz w:val="24"/>
                <w:szCs w:val="24"/>
              </w:rPr>
            </w:pPr>
          </w:p>
          <w:p w14:paraId="72FC76D9" w14:textId="77777777" w:rsidR="00A75AE8" w:rsidRPr="002649FE" w:rsidRDefault="00A75AE8" w:rsidP="00A243E1">
            <w:pPr>
              <w:tabs>
                <w:tab w:val="left" w:pos="142"/>
              </w:tabs>
              <w:rPr>
                <w:rFonts w:ascii="Arial" w:hAnsi="Arial" w:cs="Arial"/>
                <w:b/>
                <w:sz w:val="24"/>
                <w:szCs w:val="24"/>
              </w:rPr>
            </w:pPr>
          </w:p>
          <w:p w14:paraId="5A6848CF" w14:textId="77777777" w:rsidR="00A75AE8" w:rsidRPr="002649FE" w:rsidRDefault="00A75AE8" w:rsidP="00A243E1">
            <w:pPr>
              <w:tabs>
                <w:tab w:val="left" w:pos="142"/>
              </w:tabs>
              <w:rPr>
                <w:rFonts w:ascii="Arial" w:hAnsi="Arial" w:cs="Arial"/>
                <w:b/>
                <w:sz w:val="24"/>
                <w:szCs w:val="24"/>
              </w:rPr>
            </w:pPr>
          </w:p>
          <w:p w14:paraId="6DBE0F47" w14:textId="77777777" w:rsidR="00A75AE8" w:rsidRPr="002649FE" w:rsidRDefault="00A75AE8" w:rsidP="00A243E1">
            <w:pPr>
              <w:tabs>
                <w:tab w:val="left" w:pos="142"/>
              </w:tabs>
              <w:rPr>
                <w:rFonts w:ascii="Arial" w:hAnsi="Arial" w:cs="Arial"/>
                <w:b/>
                <w:sz w:val="24"/>
                <w:szCs w:val="24"/>
              </w:rPr>
            </w:pPr>
          </w:p>
        </w:tc>
      </w:tr>
      <w:tr w:rsidR="00A75AE8" w:rsidRPr="002649FE" w14:paraId="6F8F3AD0" w14:textId="77777777" w:rsidTr="00A243E1">
        <w:trPr>
          <w:trHeight w:val="1769"/>
        </w:trPr>
        <w:tc>
          <w:tcPr>
            <w:tcW w:w="14293" w:type="dxa"/>
            <w:gridSpan w:val="2"/>
          </w:tcPr>
          <w:p w14:paraId="1FF1F5B3" w14:textId="77777777" w:rsidR="00A75AE8" w:rsidRPr="002649FE" w:rsidRDefault="00A75AE8" w:rsidP="00A243E1">
            <w:pPr>
              <w:pStyle w:val="Default"/>
              <w:tabs>
                <w:tab w:val="left" w:pos="142"/>
              </w:tabs>
              <w:rPr>
                <w:rFonts w:ascii="Arial" w:hAnsi="Arial" w:cs="Arial"/>
                <w:color w:val="auto"/>
              </w:rPr>
            </w:pPr>
          </w:p>
          <w:p w14:paraId="206BA51A"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w:t>
            </w:r>
            <w:r w:rsidR="00D22895">
              <w:rPr>
                <w:rFonts w:ascii="Arial" w:hAnsi="Arial" w:cs="Arial"/>
                <w:sz w:val="24"/>
                <w:szCs w:val="24"/>
              </w:rPr>
              <w:t xml:space="preserve">  </w:t>
            </w:r>
            <w:r w:rsidRPr="002649FE">
              <w:rPr>
                <w:rFonts w:ascii="Arial" w:hAnsi="Arial" w:cs="Arial"/>
                <w:sz w:val="24"/>
                <w:szCs w:val="24"/>
              </w:rPr>
              <w:t>NO</w:t>
            </w:r>
          </w:p>
          <w:p w14:paraId="5CA99E73" w14:textId="77777777" w:rsidR="00A75AE8" w:rsidRPr="002649FE" w:rsidRDefault="00A75AE8" w:rsidP="00A243E1">
            <w:pPr>
              <w:tabs>
                <w:tab w:val="left" w:pos="142"/>
              </w:tabs>
              <w:rPr>
                <w:rFonts w:ascii="Arial" w:hAnsi="Arial" w:cs="Arial"/>
                <w:sz w:val="24"/>
                <w:szCs w:val="24"/>
              </w:rPr>
            </w:pPr>
          </w:p>
          <w:p w14:paraId="723090F8"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4C366936" w14:textId="77777777" w:rsidR="00D22895" w:rsidRDefault="00D22895" w:rsidP="00A243E1">
            <w:pPr>
              <w:tabs>
                <w:tab w:val="left" w:pos="142"/>
              </w:tabs>
              <w:rPr>
                <w:rFonts w:ascii="Arial" w:hAnsi="Arial" w:cs="Arial"/>
                <w:sz w:val="24"/>
                <w:szCs w:val="24"/>
              </w:rPr>
            </w:pPr>
          </w:p>
          <w:p w14:paraId="5E6F24D7" w14:textId="77777777" w:rsidR="00D22895" w:rsidRPr="002649FE" w:rsidRDefault="00D22895" w:rsidP="00A243E1">
            <w:pPr>
              <w:tabs>
                <w:tab w:val="left" w:pos="142"/>
              </w:tabs>
              <w:rPr>
                <w:rFonts w:ascii="Arial" w:hAnsi="Arial" w:cs="Arial"/>
                <w:sz w:val="24"/>
                <w:szCs w:val="24"/>
              </w:rPr>
            </w:pPr>
          </w:p>
          <w:p w14:paraId="68E53F58" w14:textId="77777777" w:rsidR="00A75AE8" w:rsidRPr="002649FE" w:rsidRDefault="00A75AE8" w:rsidP="00A243E1">
            <w:pPr>
              <w:tabs>
                <w:tab w:val="left" w:pos="142"/>
              </w:tabs>
              <w:rPr>
                <w:rFonts w:ascii="Arial" w:hAnsi="Arial" w:cs="Arial"/>
                <w:sz w:val="24"/>
                <w:szCs w:val="24"/>
              </w:rPr>
            </w:pPr>
          </w:p>
          <w:p w14:paraId="3DBBFABF" w14:textId="77777777" w:rsidR="00A75AE8" w:rsidRPr="002649FE" w:rsidRDefault="00A75AE8" w:rsidP="00A243E1">
            <w:pPr>
              <w:tabs>
                <w:tab w:val="left" w:pos="142"/>
              </w:tabs>
              <w:rPr>
                <w:rFonts w:ascii="Arial" w:hAnsi="Arial" w:cs="Arial"/>
                <w:sz w:val="24"/>
                <w:szCs w:val="24"/>
              </w:rPr>
            </w:pPr>
          </w:p>
        </w:tc>
      </w:tr>
    </w:tbl>
    <w:p w14:paraId="64D03E10" w14:textId="77777777" w:rsidR="00A75AE8" w:rsidRPr="002649FE" w:rsidRDefault="00A75AE8" w:rsidP="00A75AE8">
      <w:pPr>
        <w:tabs>
          <w:tab w:val="left" w:pos="142"/>
        </w:tabs>
        <w:rPr>
          <w:rFonts w:ascii="Arial" w:hAnsi="Arial" w:cs="Arial"/>
          <w:sz w:val="24"/>
          <w:szCs w:val="24"/>
        </w:rPr>
      </w:pPr>
    </w:p>
    <w:p w14:paraId="23E9D96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5D474732"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18779F24" w14:textId="77777777" w:rsidTr="00A243E1">
        <w:trPr>
          <w:trHeight w:val="920"/>
        </w:trPr>
        <w:tc>
          <w:tcPr>
            <w:tcW w:w="14346" w:type="dxa"/>
          </w:tcPr>
          <w:p w14:paraId="12833B22" w14:textId="77777777" w:rsidR="00A75AE8" w:rsidRPr="002649FE" w:rsidRDefault="00A75AE8" w:rsidP="00A243E1">
            <w:pPr>
              <w:pStyle w:val="Default"/>
              <w:tabs>
                <w:tab w:val="left" w:pos="142"/>
              </w:tabs>
              <w:rPr>
                <w:rFonts w:ascii="Arial" w:hAnsi="Arial" w:cs="Arial"/>
              </w:rPr>
            </w:pPr>
          </w:p>
          <w:p w14:paraId="4F804564"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06F2F675" w14:textId="77777777" w:rsidR="000F67DF" w:rsidRPr="002649FE" w:rsidRDefault="000F67DF" w:rsidP="00A243E1">
            <w:pPr>
              <w:pStyle w:val="Default"/>
              <w:tabs>
                <w:tab w:val="left" w:pos="142"/>
              </w:tabs>
              <w:rPr>
                <w:rFonts w:ascii="Arial" w:hAnsi="Arial" w:cs="Arial"/>
                <w:sz w:val="24"/>
              </w:rPr>
            </w:pPr>
            <w:r>
              <w:rPr>
                <w:rFonts w:ascii="Arial" w:hAnsi="Arial" w:cs="Arial"/>
                <w:sz w:val="24"/>
              </w:rPr>
              <w:t>Survey results and questions brought to PG meetings.</w:t>
            </w:r>
          </w:p>
          <w:p w14:paraId="31E593E9" w14:textId="77777777" w:rsidR="00A75AE8" w:rsidRPr="002649FE" w:rsidRDefault="00A75AE8" w:rsidP="00A243E1">
            <w:pPr>
              <w:pStyle w:val="Default"/>
              <w:tabs>
                <w:tab w:val="left" w:pos="142"/>
              </w:tabs>
              <w:rPr>
                <w:rFonts w:ascii="Arial" w:hAnsi="Arial" w:cs="Arial"/>
              </w:rPr>
            </w:pPr>
          </w:p>
          <w:p w14:paraId="4F682E55" w14:textId="77777777" w:rsidR="00A75AE8" w:rsidRPr="002649FE" w:rsidRDefault="00A75AE8" w:rsidP="00A243E1">
            <w:pPr>
              <w:pStyle w:val="Default"/>
              <w:tabs>
                <w:tab w:val="left" w:pos="142"/>
              </w:tabs>
              <w:rPr>
                <w:rFonts w:ascii="Arial" w:hAnsi="Arial" w:cs="Arial"/>
              </w:rPr>
            </w:pPr>
          </w:p>
          <w:p w14:paraId="6AC640CD" w14:textId="77777777" w:rsidR="00A75AE8" w:rsidRPr="002649FE" w:rsidRDefault="00A75AE8" w:rsidP="00A243E1">
            <w:pPr>
              <w:pStyle w:val="Default"/>
              <w:tabs>
                <w:tab w:val="left" w:pos="142"/>
              </w:tabs>
              <w:rPr>
                <w:rFonts w:ascii="Arial" w:hAnsi="Arial" w:cs="Arial"/>
              </w:rPr>
            </w:pPr>
          </w:p>
          <w:p w14:paraId="52B0F514" w14:textId="77777777" w:rsidR="00A75AE8" w:rsidRPr="002649FE" w:rsidRDefault="00A75AE8" w:rsidP="00A243E1">
            <w:pPr>
              <w:pStyle w:val="Default"/>
              <w:tabs>
                <w:tab w:val="left" w:pos="142"/>
              </w:tabs>
              <w:rPr>
                <w:rFonts w:ascii="Arial" w:hAnsi="Arial" w:cs="Arial"/>
              </w:rPr>
            </w:pPr>
          </w:p>
          <w:p w14:paraId="69B6DCCD" w14:textId="77777777" w:rsidR="00A75AE8" w:rsidRPr="002649FE" w:rsidRDefault="00A75AE8" w:rsidP="00A243E1">
            <w:pPr>
              <w:pStyle w:val="Default"/>
              <w:tabs>
                <w:tab w:val="left" w:pos="142"/>
              </w:tabs>
              <w:rPr>
                <w:rFonts w:ascii="Arial" w:hAnsi="Arial" w:cs="Arial"/>
              </w:rPr>
            </w:pPr>
          </w:p>
          <w:p w14:paraId="27418AD4" w14:textId="77777777" w:rsidR="00A75AE8" w:rsidRPr="002649FE" w:rsidRDefault="00A75AE8" w:rsidP="00A243E1">
            <w:pPr>
              <w:pStyle w:val="Default"/>
              <w:tabs>
                <w:tab w:val="left" w:pos="142"/>
              </w:tabs>
              <w:rPr>
                <w:rFonts w:ascii="Arial" w:hAnsi="Arial" w:cs="Arial"/>
              </w:rPr>
            </w:pPr>
          </w:p>
        </w:tc>
      </w:tr>
      <w:tr w:rsidR="00A75AE8" w:rsidRPr="002649FE" w14:paraId="19EAE522" w14:textId="77777777" w:rsidTr="00A243E1">
        <w:trPr>
          <w:trHeight w:val="920"/>
        </w:trPr>
        <w:tc>
          <w:tcPr>
            <w:tcW w:w="14346" w:type="dxa"/>
          </w:tcPr>
          <w:p w14:paraId="4020DD6D" w14:textId="77777777" w:rsidR="00A75AE8" w:rsidRPr="002649FE" w:rsidRDefault="00A75AE8" w:rsidP="00A243E1">
            <w:pPr>
              <w:pStyle w:val="Default"/>
              <w:tabs>
                <w:tab w:val="left" w:pos="142"/>
              </w:tabs>
              <w:rPr>
                <w:rFonts w:ascii="Arial" w:hAnsi="Arial" w:cs="Arial"/>
              </w:rPr>
            </w:pPr>
          </w:p>
          <w:p w14:paraId="47DB8506"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14:paraId="4B8B1CA2" w14:textId="77777777" w:rsidR="00B27371" w:rsidRDefault="000F67DF" w:rsidP="00A243E1">
            <w:pPr>
              <w:pStyle w:val="Default"/>
              <w:tabs>
                <w:tab w:val="left" w:pos="142"/>
              </w:tabs>
              <w:rPr>
                <w:rFonts w:ascii="Arial" w:hAnsi="Arial" w:cs="Arial"/>
                <w:sz w:val="24"/>
              </w:rPr>
            </w:pPr>
            <w:r>
              <w:rPr>
                <w:rFonts w:ascii="Arial" w:hAnsi="Arial" w:cs="Arial"/>
                <w:sz w:val="24"/>
              </w:rPr>
              <w:t>Bi Monthly</w:t>
            </w:r>
          </w:p>
          <w:p w14:paraId="32D64A72" w14:textId="77777777" w:rsidR="00B27371" w:rsidRDefault="00B27371" w:rsidP="00A243E1">
            <w:pPr>
              <w:pStyle w:val="Default"/>
              <w:tabs>
                <w:tab w:val="left" w:pos="142"/>
              </w:tabs>
              <w:rPr>
                <w:rFonts w:ascii="Arial" w:hAnsi="Arial" w:cs="Arial"/>
                <w:sz w:val="24"/>
              </w:rPr>
            </w:pPr>
          </w:p>
          <w:p w14:paraId="61F2B7DA" w14:textId="77777777" w:rsidR="00B27371" w:rsidRPr="002649FE" w:rsidRDefault="00B27371" w:rsidP="00A243E1">
            <w:pPr>
              <w:pStyle w:val="Default"/>
              <w:tabs>
                <w:tab w:val="left" w:pos="142"/>
              </w:tabs>
              <w:rPr>
                <w:rFonts w:ascii="Arial" w:hAnsi="Arial" w:cs="Arial"/>
                <w:sz w:val="24"/>
              </w:rPr>
            </w:pPr>
          </w:p>
          <w:p w14:paraId="37840821" w14:textId="77777777" w:rsidR="00A75AE8" w:rsidRPr="002649FE" w:rsidRDefault="00A75AE8" w:rsidP="00A243E1">
            <w:pPr>
              <w:pStyle w:val="Default"/>
              <w:tabs>
                <w:tab w:val="left" w:pos="142"/>
              </w:tabs>
              <w:rPr>
                <w:rFonts w:ascii="Arial" w:hAnsi="Arial" w:cs="Arial"/>
              </w:rPr>
            </w:pPr>
          </w:p>
          <w:p w14:paraId="5F389CF9" w14:textId="77777777" w:rsidR="00A75AE8" w:rsidRPr="002649FE" w:rsidRDefault="00A75AE8" w:rsidP="00A243E1">
            <w:pPr>
              <w:pStyle w:val="Default"/>
              <w:tabs>
                <w:tab w:val="left" w:pos="142"/>
              </w:tabs>
              <w:rPr>
                <w:rFonts w:ascii="Arial" w:hAnsi="Arial" w:cs="Arial"/>
              </w:rPr>
            </w:pPr>
          </w:p>
        </w:tc>
      </w:tr>
    </w:tbl>
    <w:p w14:paraId="636519AC" w14:textId="77777777" w:rsidR="00A75AE8" w:rsidRPr="002649FE" w:rsidRDefault="00A75AE8" w:rsidP="00A75AE8">
      <w:pPr>
        <w:tabs>
          <w:tab w:val="left" w:pos="142"/>
        </w:tabs>
        <w:rPr>
          <w:rFonts w:ascii="Arial" w:hAnsi="Arial" w:cs="Arial"/>
          <w:b/>
          <w:sz w:val="24"/>
          <w:szCs w:val="24"/>
        </w:rPr>
      </w:pPr>
    </w:p>
    <w:p w14:paraId="3896D0E6"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0CD8D33C"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752C69CE"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19685441" w14:textId="77777777" w:rsidTr="00505C86">
        <w:trPr>
          <w:trHeight w:val="555"/>
        </w:trPr>
        <w:tc>
          <w:tcPr>
            <w:tcW w:w="14089" w:type="dxa"/>
            <w:shd w:val="clear" w:color="auto" w:fill="002060"/>
            <w:vAlign w:val="center"/>
          </w:tcPr>
          <w:p w14:paraId="43E3E8D7"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1599E61B" w14:textId="77777777" w:rsidTr="00A243E1">
        <w:trPr>
          <w:trHeight w:val="920"/>
        </w:trPr>
        <w:tc>
          <w:tcPr>
            <w:tcW w:w="14089" w:type="dxa"/>
          </w:tcPr>
          <w:p w14:paraId="5274F46A" w14:textId="77777777" w:rsidR="00A75AE8" w:rsidRPr="002649FE" w:rsidRDefault="00A75AE8" w:rsidP="00A243E1">
            <w:pPr>
              <w:pStyle w:val="Default"/>
              <w:tabs>
                <w:tab w:val="left" w:pos="142"/>
              </w:tabs>
              <w:rPr>
                <w:rFonts w:ascii="Arial" w:hAnsi="Arial" w:cs="Arial"/>
                <w:sz w:val="24"/>
              </w:rPr>
            </w:pPr>
          </w:p>
          <w:p w14:paraId="6BD1663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5B4A3DEA"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Difficulty booking appointments and more appointments needed.</w:t>
            </w:r>
          </w:p>
          <w:p w14:paraId="4A362B39" w14:textId="77777777" w:rsidR="00A75AE8" w:rsidRPr="002649FE" w:rsidRDefault="00A75AE8" w:rsidP="00A243E1">
            <w:pPr>
              <w:pStyle w:val="Default"/>
              <w:tabs>
                <w:tab w:val="left" w:pos="142"/>
              </w:tabs>
              <w:rPr>
                <w:rFonts w:ascii="Arial" w:hAnsi="Arial" w:cs="Arial"/>
                <w:sz w:val="24"/>
              </w:rPr>
            </w:pPr>
          </w:p>
          <w:p w14:paraId="1B251528" w14:textId="77777777" w:rsidR="00A75AE8" w:rsidRPr="002649FE" w:rsidRDefault="00A75AE8" w:rsidP="00A243E1">
            <w:pPr>
              <w:pStyle w:val="Default"/>
              <w:tabs>
                <w:tab w:val="left" w:pos="142"/>
              </w:tabs>
              <w:rPr>
                <w:rFonts w:ascii="Arial" w:hAnsi="Arial" w:cs="Arial"/>
                <w:sz w:val="24"/>
              </w:rPr>
            </w:pPr>
          </w:p>
          <w:p w14:paraId="78A96523" w14:textId="77777777" w:rsidR="00A75AE8" w:rsidRPr="002649FE" w:rsidRDefault="00A75AE8" w:rsidP="00A243E1">
            <w:pPr>
              <w:pStyle w:val="Default"/>
              <w:tabs>
                <w:tab w:val="left" w:pos="142"/>
              </w:tabs>
              <w:rPr>
                <w:rFonts w:ascii="Arial" w:hAnsi="Arial" w:cs="Arial"/>
                <w:sz w:val="24"/>
              </w:rPr>
            </w:pPr>
          </w:p>
        </w:tc>
      </w:tr>
      <w:tr w:rsidR="00A75AE8" w:rsidRPr="002649FE" w14:paraId="599B6024" w14:textId="77777777" w:rsidTr="00A243E1">
        <w:trPr>
          <w:trHeight w:val="920"/>
        </w:trPr>
        <w:tc>
          <w:tcPr>
            <w:tcW w:w="14089" w:type="dxa"/>
          </w:tcPr>
          <w:p w14:paraId="4C1D4CFC" w14:textId="77777777" w:rsidR="00A75AE8" w:rsidRPr="002649FE" w:rsidRDefault="00A75AE8" w:rsidP="00A243E1">
            <w:pPr>
              <w:pStyle w:val="Default"/>
              <w:tabs>
                <w:tab w:val="left" w:pos="142"/>
              </w:tabs>
              <w:rPr>
                <w:rFonts w:ascii="Arial" w:hAnsi="Arial" w:cs="Arial"/>
                <w:sz w:val="24"/>
              </w:rPr>
            </w:pPr>
          </w:p>
          <w:p w14:paraId="1B1F3BB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184278A1"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A new workstation and telephone extension were installed Q1, and a new advanced nurse practitioner recruited in Q2 to give additional appointments.</w:t>
            </w:r>
          </w:p>
          <w:p w14:paraId="491A8537" w14:textId="77777777" w:rsidR="00A75AE8" w:rsidRPr="002649FE" w:rsidRDefault="00A75AE8" w:rsidP="00A243E1">
            <w:pPr>
              <w:pStyle w:val="Default"/>
              <w:tabs>
                <w:tab w:val="left" w:pos="142"/>
              </w:tabs>
              <w:rPr>
                <w:rFonts w:ascii="Arial" w:hAnsi="Arial" w:cs="Arial"/>
                <w:sz w:val="24"/>
              </w:rPr>
            </w:pPr>
          </w:p>
          <w:p w14:paraId="197568D2" w14:textId="77777777" w:rsidR="00A75AE8" w:rsidRPr="002649FE" w:rsidRDefault="00A75AE8" w:rsidP="00A243E1">
            <w:pPr>
              <w:pStyle w:val="Default"/>
              <w:tabs>
                <w:tab w:val="left" w:pos="142"/>
              </w:tabs>
              <w:rPr>
                <w:rFonts w:ascii="Arial" w:hAnsi="Arial" w:cs="Arial"/>
                <w:sz w:val="24"/>
              </w:rPr>
            </w:pPr>
          </w:p>
          <w:p w14:paraId="484311F6" w14:textId="77777777" w:rsidR="00A75AE8" w:rsidRPr="002649FE" w:rsidRDefault="00A75AE8" w:rsidP="00A243E1">
            <w:pPr>
              <w:pStyle w:val="Default"/>
              <w:tabs>
                <w:tab w:val="left" w:pos="142"/>
              </w:tabs>
              <w:rPr>
                <w:rFonts w:ascii="Arial" w:hAnsi="Arial" w:cs="Arial"/>
                <w:sz w:val="24"/>
              </w:rPr>
            </w:pPr>
          </w:p>
          <w:p w14:paraId="5014E3C2" w14:textId="77777777" w:rsidR="00A75AE8" w:rsidRPr="002649FE" w:rsidRDefault="00A75AE8" w:rsidP="00A243E1">
            <w:pPr>
              <w:pStyle w:val="Default"/>
              <w:tabs>
                <w:tab w:val="left" w:pos="142"/>
              </w:tabs>
              <w:rPr>
                <w:rFonts w:ascii="Arial" w:hAnsi="Arial" w:cs="Arial"/>
                <w:sz w:val="24"/>
              </w:rPr>
            </w:pPr>
          </w:p>
          <w:p w14:paraId="4C7257B4" w14:textId="77777777" w:rsidR="00A75AE8" w:rsidRPr="002649FE" w:rsidRDefault="00A75AE8" w:rsidP="00A243E1">
            <w:pPr>
              <w:pStyle w:val="Default"/>
              <w:tabs>
                <w:tab w:val="left" w:pos="142"/>
              </w:tabs>
              <w:rPr>
                <w:rFonts w:ascii="Arial" w:hAnsi="Arial" w:cs="Arial"/>
                <w:sz w:val="24"/>
              </w:rPr>
            </w:pPr>
          </w:p>
        </w:tc>
      </w:tr>
      <w:tr w:rsidR="00A75AE8" w:rsidRPr="002649FE" w14:paraId="7D5824E1" w14:textId="77777777" w:rsidTr="00A243E1">
        <w:trPr>
          <w:trHeight w:val="85"/>
        </w:trPr>
        <w:tc>
          <w:tcPr>
            <w:tcW w:w="14089" w:type="dxa"/>
          </w:tcPr>
          <w:p w14:paraId="38C4376B" w14:textId="77777777" w:rsidR="00A75AE8" w:rsidRPr="002649FE" w:rsidRDefault="00A75AE8" w:rsidP="00A243E1">
            <w:pPr>
              <w:pStyle w:val="Default"/>
              <w:tabs>
                <w:tab w:val="left" w:pos="142"/>
              </w:tabs>
              <w:rPr>
                <w:rFonts w:ascii="Arial" w:hAnsi="Arial" w:cs="Arial"/>
                <w:sz w:val="24"/>
              </w:rPr>
            </w:pPr>
          </w:p>
          <w:p w14:paraId="5A8EE4C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36EA94A2"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 xml:space="preserve">Publicised in the waiting area, on the website, and a clear increase in </w:t>
            </w:r>
            <w:r w:rsidR="0092781A">
              <w:rPr>
                <w:rFonts w:ascii="Arial" w:hAnsi="Arial" w:cs="Arial"/>
                <w:sz w:val="24"/>
              </w:rPr>
              <w:t>‘</w:t>
            </w:r>
            <w:r>
              <w:rPr>
                <w:rFonts w:ascii="Arial" w:hAnsi="Arial" w:cs="Arial"/>
                <w:sz w:val="24"/>
              </w:rPr>
              <w:t>book on the day</w:t>
            </w:r>
            <w:r w:rsidR="0092781A">
              <w:rPr>
                <w:rFonts w:ascii="Arial" w:hAnsi="Arial" w:cs="Arial"/>
                <w:sz w:val="24"/>
              </w:rPr>
              <w:t>’</w:t>
            </w:r>
            <w:r>
              <w:rPr>
                <w:rFonts w:ascii="Arial" w:hAnsi="Arial" w:cs="Arial"/>
                <w:sz w:val="24"/>
              </w:rPr>
              <w:t xml:space="preserve"> appointments evident.</w:t>
            </w:r>
          </w:p>
          <w:p w14:paraId="6054E07E" w14:textId="77777777" w:rsidR="00A75AE8" w:rsidRPr="002649FE" w:rsidRDefault="00A75AE8" w:rsidP="00A243E1">
            <w:pPr>
              <w:pStyle w:val="Default"/>
              <w:tabs>
                <w:tab w:val="left" w:pos="142"/>
              </w:tabs>
              <w:rPr>
                <w:rFonts w:ascii="Arial" w:hAnsi="Arial" w:cs="Arial"/>
                <w:sz w:val="24"/>
              </w:rPr>
            </w:pPr>
          </w:p>
          <w:p w14:paraId="33353337" w14:textId="77777777" w:rsidR="00A75AE8" w:rsidRPr="002649FE" w:rsidRDefault="00A75AE8" w:rsidP="00A243E1">
            <w:pPr>
              <w:pStyle w:val="Default"/>
              <w:tabs>
                <w:tab w:val="left" w:pos="142"/>
              </w:tabs>
              <w:rPr>
                <w:rFonts w:ascii="Arial" w:hAnsi="Arial" w:cs="Arial"/>
                <w:sz w:val="24"/>
              </w:rPr>
            </w:pPr>
          </w:p>
          <w:p w14:paraId="1AFA9EF9" w14:textId="77777777" w:rsidR="00A75AE8" w:rsidRPr="002649FE" w:rsidRDefault="00A75AE8" w:rsidP="00A243E1">
            <w:pPr>
              <w:pStyle w:val="Default"/>
              <w:tabs>
                <w:tab w:val="left" w:pos="142"/>
              </w:tabs>
              <w:rPr>
                <w:rFonts w:ascii="Arial" w:hAnsi="Arial" w:cs="Arial"/>
                <w:sz w:val="24"/>
              </w:rPr>
            </w:pPr>
          </w:p>
          <w:p w14:paraId="1BB16FB4" w14:textId="77777777" w:rsidR="00A75AE8" w:rsidRPr="002649FE" w:rsidRDefault="00A75AE8" w:rsidP="00A243E1">
            <w:pPr>
              <w:pStyle w:val="Default"/>
              <w:tabs>
                <w:tab w:val="left" w:pos="142"/>
              </w:tabs>
              <w:rPr>
                <w:rFonts w:ascii="Arial" w:hAnsi="Arial" w:cs="Arial"/>
                <w:sz w:val="24"/>
              </w:rPr>
            </w:pPr>
          </w:p>
          <w:p w14:paraId="01171D8B" w14:textId="77777777" w:rsidR="00A75AE8" w:rsidRPr="002649FE" w:rsidRDefault="00A75AE8" w:rsidP="00A243E1">
            <w:pPr>
              <w:pStyle w:val="Default"/>
              <w:tabs>
                <w:tab w:val="left" w:pos="142"/>
              </w:tabs>
              <w:rPr>
                <w:rFonts w:ascii="Arial" w:hAnsi="Arial" w:cs="Arial"/>
                <w:sz w:val="24"/>
              </w:rPr>
            </w:pPr>
          </w:p>
          <w:p w14:paraId="6ED5061B" w14:textId="77777777" w:rsidR="00A75AE8" w:rsidRPr="002649FE" w:rsidRDefault="00A75AE8" w:rsidP="00A243E1">
            <w:pPr>
              <w:pStyle w:val="Default"/>
              <w:tabs>
                <w:tab w:val="left" w:pos="142"/>
              </w:tabs>
              <w:rPr>
                <w:rFonts w:ascii="Arial" w:hAnsi="Arial" w:cs="Arial"/>
                <w:sz w:val="24"/>
              </w:rPr>
            </w:pPr>
          </w:p>
        </w:tc>
      </w:tr>
    </w:tbl>
    <w:p w14:paraId="398BC6D9" w14:textId="77777777" w:rsidR="00A75AE8" w:rsidRPr="002649FE" w:rsidRDefault="00A75AE8" w:rsidP="00A75AE8">
      <w:pPr>
        <w:tabs>
          <w:tab w:val="left" w:pos="142"/>
        </w:tabs>
        <w:rPr>
          <w:rFonts w:ascii="Arial" w:hAnsi="Arial" w:cs="Arial"/>
          <w:b/>
          <w:sz w:val="24"/>
          <w:szCs w:val="24"/>
        </w:rPr>
      </w:pPr>
    </w:p>
    <w:p w14:paraId="42583718"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1EE09B69" w14:textId="77777777" w:rsidTr="00505C86">
        <w:trPr>
          <w:trHeight w:val="555"/>
        </w:trPr>
        <w:tc>
          <w:tcPr>
            <w:tcW w:w="14034" w:type="dxa"/>
            <w:shd w:val="clear" w:color="auto" w:fill="002060"/>
            <w:vAlign w:val="center"/>
          </w:tcPr>
          <w:p w14:paraId="4D465967"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14:paraId="302645A2" w14:textId="77777777" w:rsidTr="00A243E1">
        <w:trPr>
          <w:trHeight w:val="920"/>
        </w:trPr>
        <w:tc>
          <w:tcPr>
            <w:tcW w:w="14034" w:type="dxa"/>
          </w:tcPr>
          <w:p w14:paraId="29B6E091" w14:textId="77777777" w:rsidR="00A75AE8" w:rsidRPr="002649FE" w:rsidRDefault="00A75AE8" w:rsidP="00A243E1">
            <w:pPr>
              <w:pStyle w:val="Default"/>
              <w:tabs>
                <w:tab w:val="left" w:pos="142"/>
              </w:tabs>
              <w:rPr>
                <w:rFonts w:ascii="Arial" w:hAnsi="Arial" w:cs="Arial"/>
                <w:sz w:val="24"/>
              </w:rPr>
            </w:pPr>
          </w:p>
          <w:p w14:paraId="67D1D0D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7745FB2E"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Privacy in the waiting room.</w:t>
            </w:r>
          </w:p>
          <w:p w14:paraId="52C2188F" w14:textId="77777777" w:rsidR="00A75AE8" w:rsidRPr="002649FE" w:rsidRDefault="00A75AE8" w:rsidP="00A243E1">
            <w:pPr>
              <w:pStyle w:val="Default"/>
              <w:tabs>
                <w:tab w:val="left" w:pos="142"/>
              </w:tabs>
              <w:rPr>
                <w:rFonts w:ascii="Arial" w:hAnsi="Arial" w:cs="Arial"/>
                <w:sz w:val="24"/>
              </w:rPr>
            </w:pPr>
          </w:p>
          <w:p w14:paraId="7B3501BC" w14:textId="77777777" w:rsidR="00A75AE8" w:rsidRPr="002649FE" w:rsidRDefault="00A75AE8" w:rsidP="00A243E1">
            <w:pPr>
              <w:pStyle w:val="Default"/>
              <w:tabs>
                <w:tab w:val="left" w:pos="142"/>
              </w:tabs>
              <w:rPr>
                <w:rFonts w:ascii="Arial" w:hAnsi="Arial" w:cs="Arial"/>
                <w:sz w:val="24"/>
              </w:rPr>
            </w:pPr>
          </w:p>
          <w:p w14:paraId="3B9076B1" w14:textId="77777777" w:rsidR="00A75AE8" w:rsidRPr="002649FE" w:rsidRDefault="00A75AE8" w:rsidP="00A243E1">
            <w:pPr>
              <w:pStyle w:val="Default"/>
              <w:tabs>
                <w:tab w:val="left" w:pos="142"/>
              </w:tabs>
              <w:rPr>
                <w:rFonts w:ascii="Arial" w:hAnsi="Arial" w:cs="Arial"/>
                <w:sz w:val="24"/>
              </w:rPr>
            </w:pPr>
          </w:p>
        </w:tc>
      </w:tr>
      <w:tr w:rsidR="00A75AE8" w:rsidRPr="002649FE" w14:paraId="7553FCD8" w14:textId="77777777" w:rsidTr="00A243E1">
        <w:trPr>
          <w:trHeight w:val="920"/>
        </w:trPr>
        <w:tc>
          <w:tcPr>
            <w:tcW w:w="14034" w:type="dxa"/>
          </w:tcPr>
          <w:p w14:paraId="474A2FD1" w14:textId="77777777" w:rsidR="00A75AE8" w:rsidRPr="002649FE" w:rsidRDefault="00A75AE8" w:rsidP="00A243E1">
            <w:pPr>
              <w:pStyle w:val="Default"/>
              <w:tabs>
                <w:tab w:val="left" w:pos="142"/>
              </w:tabs>
              <w:rPr>
                <w:rFonts w:ascii="Arial" w:hAnsi="Arial" w:cs="Arial"/>
                <w:sz w:val="24"/>
              </w:rPr>
            </w:pPr>
          </w:p>
          <w:p w14:paraId="0419483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58F3E694"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Poor layout means that the queuing system needs to be in fro</w:t>
            </w:r>
            <w:r w:rsidR="0092781A">
              <w:rPr>
                <w:rFonts w:ascii="Arial" w:hAnsi="Arial" w:cs="Arial"/>
                <w:sz w:val="24"/>
              </w:rPr>
              <w:t>nt</w:t>
            </w:r>
            <w:r>
              <w:rPr>
                <w:rFonts w:ascii="Arial" w:hAnsi="Arial" w:cs="Arial"/>
                <w:sz w:val="24"/>
              </w:rPr>
              <w:t xml:space="preserve"> of the desk, to allow the queue </w:t>
            </w:r>
            <w:r w:rsidR="0092781A">
              <w:rPr>
                <w:rFonts w:ascii="Arial" w:hAnsi="Arial" w:cs="Arial"/>
                <w:sz w:val="24"/>
              </w:rPr>
              <w:t xml:space="preserve">to not obstruct the </w:t>
            </w:r>
            <w:r>
              <w:rPr>
                <w:rFonts w:ascii="Arial" w:hAnsi="Arial" w:cs="Arial"/>
                <w:sz w:val="24"/>
              </w:rPr>
              <w:t>doors and the cold getting in. This cannot be changed effectively so a new private interview</w:t>
            </w:r>
            <w:r w:rsidR="0092781A">
              <w:rPr>
                <w:rFonts w:ascii="Arial" w:hAnsi="Arial" w:cs="Arial"/>
                <w:sz w:val="24"/>
              </w:rPr>
              <w:t xml:space="preserve"> room</w:t>
            </w:r>
            <w:r>
              <w:rPr>
                <w:rFonts w:ascii="Arial" w:hAnsi="Arial" w:cs="Arial"/>
                <w:sz w:val="24"/>
              </w:rPr>
              <w:t xml:space="preserve"> is currently under construction to allow patients to request private conversations if required.</w:t>
            </w:r>
          </w:p>
          <w:p w14:paraId="1FE1A6FE" w14:textId="77777777" w:rsidR="00A75AE8" w:rsidRPr="002649FE" w:rsidRDefault="00A75AE8" w:rsidP="00A243E1">
            <w:pPr>
              <w:pStyle w:val="Default"/>
              <w:tabs>
                <w:tab w:val="left" w:pos="142"/>
              </w:tabs>
              <w:rPr>
                <w:rFonts w:ascii="Arial" w:hAnsi="Arial" w:cs="Arial"/>
                <w:sz w:val="24"/>
              </w:rPr>
            </w:pPr>
          </w:p>
          <w:p w14:paraId="2ED00EFA" w14:textId="77777777" w:rsidR="00A75AE8" w:rsidRPr="002649FE" w:rsidRDefault="00A75AE8" w:rsidP="00A243E1">
            <w:pPr>
              <w:pStyle w:val="Default"/>
              <w:tabs>
                <w:tab w:val="left" w:pos="142"/>
              </w:tabs>
              <w:rPr>
                <w:rFonts w:ascii="Arial" w:hAnsi="Arial" w:cs="Arial"/>
                <w:sz w:val="24"/>
              </w:rPr>
            </w:pPr>
          </w:p>
          <w:p w14:paraId="7EDB6934" w14:textId="77777777" w:rsidR="00A75AE8" w:rsidRPr="002649FE" w:rsidRDefault="00A75AE8" w:rsidP="00A243E1">
            <w:pPr>
              <w:pStyle w:val="Default"/>
              <w:tabs>
                <w:tab w:val="left" w:pos="142"/>
              </w:tabs>
              <w:rPr>
                <w:rFonts w:ascii="Arial" w:hAnsi="Arial" w:cs="Arial"/>
                <w:sz w:val="24"/>
              </w:rPr>
            </w:pPr>
          </w:p>
          <w:p w14:paraId="425FEEAB" w14:textId="77777777" w:rsidR="00A75AE8" w:rsidRPr="002649FE" w:rsidRDefault="00A75AE8" w:rsidP="00A243E1">
            <w:pPr>
              <w:pStyle w:val="Default"/>
              <w:tabs>
                <w:tab w:val="left" w:pos="142"/>
              </w:tabs>
              <w:rPr>
                <w:rFonts w:ascii="Arial" w:hAnsi="Arial" w:cs="Arial"/>
                <w:sz w:val="24"/>
              </w:rPr>
            </w:pPr>
          </w:p>
        </w:tc>
      </w:tr>
      <w:tr w:rsidR="00A75AE8" w:rsidRPr="002649FE" w14:paraId="77A9F7FA" w14:textId="77777777" w:rsidTr="00A243E1">
        <w:trPr>
          <w:trHeight w:val="920"/>
        </w:trPr>
        <w:tc>
          <w:tcPr>
            <w:tcW w:w="14034" w:type="dxa"/>
          </w:tcPr>
          <w:p w14:paraId="3217EBCC" w14:textId="77777777" w:rsidR="00A75AE8" w:rsidRPr="002649FE" w:rsidRDefault="00A75AE8" w:rsidP="00A243E1">
            <w:pPr>
              <w:pStyle w:val="Default"/>
              <w:tabs>
                <w:tab w:val="left" w:pos="142"/>
              </w:tabs>
              <w:rPr>
                <w:rFonts w:ascii="Arial" w:hAnsi="Arial" w:cs="Arial"/>
                <w:sz w:val="24"/>
              </w:rPr>
            </w:pPr>
          </w:p>
          <w:p w14:paraId="5ABDB85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3B56BE06" w14:textId="77777777" w:rsidR="00A75AE8" w:rsidRPr="002649FE" w:rsidRDefault="00A75AE8" w:rsidP="00A243E1">
            <w:pPr>
              <w:pStyle w:val="Default"/>
              <w:tabs>
                <w:tab w:val="left" w:pos="142"/>
              </w:tabs>
              <w:rPr>
                <w:rFonts w:ascii="Arial" w:hAnsi="Arial" w:cs="Arial"/>
                <w:sz w:val="24"/>
              </w:rPr>
            </w:pPr>
          </w:p>
          <w:p w14:paraId="09C4B7C9"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Will be clearly noticeable as glass room at the side of the reception counter, but all receptionists will offer its availability and signage could be used also.</w:t>
            </w:r>
          </w:p>
          <w:p w14:paraId="5ACB580F" w14:textId="77777777" w:rsidR="00A75AE8" w:rsidRPr="002649FE" w:rsidRDefault="00A75AE8" w:rsidP="00A243E1">
            <w:pPr>
              <w:pStyle w:val="Default"/>
              <w:tabs>
                <w:tab w:val="left" w:pos="142"/>
              </w:tabs>
              <w:rPr>
                <w:rFonts w:ascii="Arial" w:hAnsi="Arial" w:cs="Arial"/>
                <w:sz w:val="24"/>
              </w:rPr>
            </w:pPr>
          </w:p>
          <w:p w14:paraId="45FE2093" w14:textId="77777777" w:rsidR="00A75AE8" w:rsidRPr="002649FE" w:rsidRDefault="00A75AE8" w:rsidP="00A243E1">
            <w:pPr>
              <w:pStyle w:val="Default"/>
              <w:tabs>
                <w:tab w:val="left" w:pos="142"/>
              </w:tabs>
              <w:rPr>
                <w:rFonts w:ascii="Arial" w:hAnsi="Arial" w:cs="Arial"/>
                <w:sz w:val="24"/>
              </w:rPr>
            </w:pPr>
          </w:p>
          <w:p w14:paraId="41347B2C" w14:textId="77777777" w:rsidR="00A75AE8" w:rsidRPr="002649FE" w:rsidRDefault="00A75AE8" w:rsidP="00A243E1">
            <w:pPr>
              <w:pStyle w:val="Default"/>
              <w:tabs>
                <w:tab w:val="left" w:pos="142"/>
              </w:tabs>
              <w:rPr>
                <w:rFonts w:ascii="Arial" w:hAnsi="Arial" w:cs="Arial"/>
                <w:sz w:val="24"/>
              </w:rPr>
            </w:pPr>
          </w:p>
          <w:p w14:paraId="156623AC" w14:textId="77777777" w:rsidR="00A75AE8" w:rsidRPr="002649FE" w:rsidRDefault="00A75AE8" w:rsidP="00A243E1">
            <w:pPr>
              <w:pStyle w:val="Default"/>
              <w:tabs>
                <w:tab w:val="left" w:pos="142"/>
              </w:tabs>
              <w:rPr>
                <w:rFonts w:ascii="Arial" w:hAnsi="Arial" w:cs="Arial"/>
                <w:sz w:val="24"/>
              </w:rPr>
            </w:pPr>
          </w:p>
          <w:p w14:paraId="0A734B6A" w14:textId="77777777" w:rsidR="00A75AE8" w:rsidRPr="002649FE" w:rsidRDefault="00A75AE8" w:rsidP="00A243E1">
            <w:pPr>
              <w:pStyle w:val="Default"/>
              <w:tabs>
                <w:tab w:val="left" w:pos="142"/>
              </w:tabs>
              <w:rPr>
                <w:rFonts w:ascii="Arial" w:hAnsi="Arial" w:cs="Arial"/>
                <w:sz w:val="24"/>
              </w:rPr>
            </w:pPr>
          </w:p>
          <w:p w14:paraId="0420D164" w14:textId="77777777" w:rsidR="00A75AE8" w:rsidRPr="002649FE" w:rsidRDefault="00A75AE8" w:rsidP="00A243E1">
            <w:pPr>
              <w:pStyle w:val="Default"/>
              <w:tabs>
                <w:tab w:val="left" w:pos="142"/>
              </w:tabs>
              <w:rPr>
                <w:rFonts w:ascii="Arial" w:hAnsi="Arial" w:cs="Arial"/>
                <w:sz w:val="24"/>
              </w:rPr>
            </w:pPr>
          </w:p>
          <w:p w14:paraId="7A0D9F6C" w14:textId="77777777" w:rsidR="00A75AE8" w:rsidRPr="002649FE" w:rsidRDefault="00A75AE8" w:rsidP="00A243E1">
            <w:pPr>
              <w:pStyle w:val="Default"/>
              <w:tabs>
                <w:tab w:val="left" w:pos="142"/>
              </w:tabs>
              <w:rPr>
                <w:rFonts w:ascii="Arial" w:hAnsi="Arial" w:cs="Arial"/>
                <w:sz w:val="24"/>
              </w:rPr>
            </w:pPr>
          </w:p>
        </w:tc>
      </w:tr>
    </w:tbl>
    <w:p w14:paraId="4E9B3ADD"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668EF08D" w14:textId="77777777" w:rsidTr="00505C86">
        <w:trPr>
          <w:trHeight w:val="555"/>
        </w:trPr>
        <w:tc>
          <w:tcPr>
            <w:tcW w:w="14034" w:type="dxa"/>
            <w:shd w:val="clear" w:color="auto" w:fill="002060"/>
            <w:vAlign w:val="center"/>
          </w:tcPr>
          <w:p w14:paraId="342E12AB"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56087780" w14:textId="77777777" w:rsidTr="00A243E1">
        <w:trPr>
          <w:trHeight w:val="920"/>
        </w:trPr>
        <w:tc>
          <w:tcPr>
            <w:tcW w:w="14034" w:type="dxa"/>
          </w:tcPr>
          <w:p w14:paraId="14AF478A" w14:textId="77777777" w:rsidR="00A75AE8" w:rsidRPr="002649FE" w:rsidRDefault="00A75AE8" w:rsidP="00A243E1">
            <w:pPr>
              <w:pStyle w:val="Default"/>
              <w:tabs>
                <w:tab w:val="left" w:pos="142"/>
              </w:tabs>
              <w:rPr>
                <w:rFonts w:ascii="Arial" w:hAnsi="Arial" w:cs="Arial"/>
                <w:sz w:val="24"/>
              </w:rPr>
            </w:pPr>
          </w:p>
          <w:p w14:paraId="2358255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079D5AE4" w14:textId="77777777" w:rsidR="00A75AE8" w:rsidRPr="002649FE" w:rsidRDefault="00A75AE8" w:rsidP="00A243E1">
            <w:pPr>
              <w:pStyle w:val="Default"/>
              <w:tabs>
                <w:tab w:val="left" w:pos="142"/>
              </w:tabs>
              <w:rPr>
                <w:rFonts w:ascii="Arial" w:hAnsi="Arial" w:cs="Arial"/>
                <w:sz w:val="24"/>
              </w:rPr>
            </w:pPr>
          </w:p>
          <w:p w14:paraId="3AB49FF7" w14:textId="77777777" w:rsidR="00A75AE8" w:rsidRPr="002649FE" w:rsidRDefault="000F67DF" w:rsidP="00A243E1">
            <w:pPr>
              <w:pStyle w:val="Default"/>
              <w:tabs>
                <w:tab w:val="left" w:pos="142"/>
              </w:tabs>
              <w:rPr>
                <w:rFonts w:ascii="Arial" w:hAnsi="Arial" w:cs="Arial"/>
                <w:sz w:val="24"/>
              </w:rPr>
            </w:pPr>
            <w:r>
              <w:rPr>
                <w:rFonts w:ascii="Arial" w:hAnsi="Arial" w:cs="Arial"/>
                <w:sz w:val="24"/>
              </w:rPr>
              <w:t>Online appointments and phlebotomy appointments.</w:t>
            </w:r>
          </w:p>
          <w:p w14:paraId="3E6996FB" w14:textId="77777777" w:rsidR="00A75AE8" w:rsidRPr="002649FE" w:rsidRDefault="00A75AE8" w:rsidP="00A243E1">
            <w:pPr>
              <w:pStyle w:val="Default"/>
              <w:tabs>
                <w:tab w:val="left" w:pos="142"/>
              </w:tabs>
              <w:rPr>
                <w:rFonts w:ascii="Arial" w:hAnsi="Arial" w:cs="Arial"/>
                <w:sz w:val="24"/>
              </w:rPr>
            </w:pPr>
          </w:p>
          <w:p w14:paraId="73D1E343" w14:textId="77777777" w:rsidR="00A75AE8" w:rsidRPr="002649FE" w:rsidRDefault="00A75AE8" w:rsidP="00A243E1">
            <w:pPr>
              <w:pStyle w:val="Default"/>
              <w:tabs>
                <w:tab w:val="left" w:pos="142"/>
              </w:tabs>
              <w:rPr>
                <w:rFonts w:ascii="Arial" w:hAnsi="Arial" w:cs="Arial"/>
                <w:sz w:val="24"/>
              </w:rPr>
            </w:pPr>
          </w:p>
        </w:tc>
      </w:tr>
      <w:tr w:rsidR="00A75AE8" w:rsidRPr="002649FE" w14:paraId="081975F0" w14:textId="77777777" w:rsidTr="00A243E1">
        <w:trPr>
          <w:trHeight w:val="920"/>
        </w:trPr>
        <w:tc>
          <w:tcPr>
            <w:tcW w:w="14034" w:type="dxa"/>
          </w:tcPr>
          <w:p w14:paraId="1DDD5493" w14:textId="77777777" w:rsidR="00A75AE8" w:rsidRPr="002649FE" w:rsidRDefault="00A75AE8" w:rsidP="00A243E1">
            <w:pPr>
              <w:pStyle w:val="Default"/>
              <w:tabs>
                <w:tab w:val="left" w:pos="142"/>
              </w:tabs>
              <w:rPr>
                <w:rFonts w:ascii="Arial" w:hAnsi="Arial" w:cs="Arial"/>
                <w:sz w:val="24"/>
              </w:rPr>
            </w:pPr>
          </w:p>
          <w:p w14:paraId="4F02548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2771CA09" w14:textId="77777777" w:rsidR="00A75AE8" w:rsidRDefault="000F67DF" w:rsidP="00A243E1">
            <w:pPr>
              <w:pStyle w:val="Default"/>
              <w:tabs>
                <w:tab w:val="left" w:pos="142"/>
              </w:tabs>
              <w:rPr>
                <w:rFonts w:ascii="Arial" w:hAnsi="Arial" w:cs="Arial"/>
                <w:sz w:val="24"/>
              </w:rPr>
            </w:pPr>
            <w:r>
              <w:rPr>
                <w:rFonts w:ascii="Arial" w:hAnsi="Arial" w:cs="Arial"/>
                <w:sz w:val="24"/>
              </w:rPr>
              <w:t>Q1 on line appointments set up and system working effectively.</w:t>
            </w:r>
          </w:p>
          <w:p w14:paraId="536092EF" w14:textId="77777777" w:rsidR="000F67DF" w:rsidRPr="002649FE" w:rsidRDefault="000F67DF" w:rsidP="00A243E1">
            <w:pPr>
              <w:pStyle w:val="Default"/>
              <w:tabs>
                <w:tab w:val="left" w:pos="142"/>
              </w:tabs>
              <w:rPr>
                <w:rFonts w:ascii="Arial" w:hAnsi="Arial" w:cs="Arial"/>
                <w:sz w:val="24"/>
              </w:rPr>
            </w:pPr>
            <w:r>
              <w:rPr>
                <w:rFonts w:ascii="Arial" w:hAnsi="Arial" w:cs="Arial"/>
                <w:sz w:val="24"/>
              </w:rPr>
              <w:t>Phlebotomy appointments, promoting the availability of Hill street pre-bookable appointments started as some patients are unhappy with queuing for on the day appointments.</w:t>
            </w:r>
          </w:p>
          <w:p w14:paraId="3AF1C898" w14:textId="77777777" w:rsidR="00A75AE8" w:rsidRPr="002649FE" w:rsidRDefault="00A75AE8" w:rsidP="00A243E1">
            <w:pPr>
              <w:pStyle w:val="Default"/>
              <w:tabs>
                <w:tab w:val="left" w:pos="142"/>
              </w:tabs>
              <w:rPr>
                <w:rFonts w:ascii="Arial" w:hAnsi="Arial" w:cs="Arial"/>
                <w:sz w:val="24"/>
              </w:rPr>
            </w:pPr>
          </w:p>
          <w:p w14:paraId="68A94D07" w14:textId="77777777" w:rsidR="00A75AE8" w:rsidRPr="002649FE" w:rsidRDefault="00A75AE8" w:rsidP="00A243E1">
            <w:pPr>
              <w:pStyle w:val="Default"/>
              <w:tabs>
                <w:tab w:val="left" w:pos="142"/>
              </w:tabs>
              <w:rPr>
                <w:rFonts w:ascii="Arial" w:hAnsi="Arial" w:cs="Arial"/>
                <w:sz w:val="24"/>
              </w:rPr>
            </w:pPr>
          </w:p>
          <w:p w14:paraId="41FCEF44" w14:textId="77777777" w:rsidR="00A75AE8" w:rsidRPr="002649FE" w:rsidRDefault="00A75AE8" w:rsidP="00A243E1">
            <w:pPr>
              <w:pStyle w:val="Default"/>
              <w:tabs>
                <w:tab w:val="left" w:pos="142"/>
              </w:tabs>
              <w:rPr>
                <w:rFonts w:ascii="Arial" w:hAnsi="Arial" w:cs="Arial"/>
                <w:sz w:val="24"/>
              </w:rPr>
            </w:pPr>
          </w:p>
          <w:p w14:paraId="1F73E8DC" w14:textId="77777777" w:rsidR="00A75AE8" w:rsidRPr="002649FE" w:rsidRDefault="00A75AE8" w:rsidP="00A243E1">
            <w:pPr>
              <w:pStyle w:val="Default"/>
              <w:tabs>
                <w:tab w:val="left" w:pos="142"/>
              </w:tabs>
              <w:rPr>
                <w:rFonts w:ascii="Arial" w:hAnsi="Arial" w:cs="Arial"/>
                <w:sz w:val="24"/>
              </w:rPr>
            </w:pPr>
          </w:p>
          <w:p w14:paraId="3CB8FBA4" w14:textId="77777777" w:rsidR="00A75AE8" w:rsidRPr="002649FE" w:rsidRDefault="00A75AE8" w:rsidP="00A243E1">
            <w:pPr>
              <w:pStyle w:val="Default"/>
              <w:tabs>
                <w:tab w:val="left" w:pos="142"/>
              </w:tabs>
              <w:rPr>
                <w:rFonts w:ascii="Arial" w:hAnsi="Arial" w:cs="Arial"/>
                <w:sz w:val="24"/>
              </w:rPr>
            </w:pPr>
          </w:p>
          <w:p w14:paraId="1F9A9381" w14:textId="77777777" w:rsidR="00A75AE8" w:rsidRPr="002649FE" w:rsidRDefault="00A75AE8" w:rsidP="00A243E1">
            <w:pPr>
              <w:pStyle w:val="Default"/>
              <w:tabs>
                <w:tab w:val="left" w:pos="142"/>
              </w:tabs>
              <w:rPr>
                <w:rFonts w:ascii="Arial" w:hAnsi="Arial" w:cs="Arial"/>
                <w:sz w:val="24"/>
              </w:rPr>
            </w:pPr>
          </w:p>
        </w:tc>
      </w:tr>
      <w:tr w:rsidR="00A75AE8" w:rsidRPr="002649FE" w14:paraId="0523084A" w14:textId="77777777" w:rsidTr="00A243E1">
        <w:trPr>
          <w:trHeight w:val="920"/>
        </w:trPr>
        <w:tc>
          <w:tcPr>
            <w:tcW w:w="14034" w:type="dxa"/>
          </w:tcPr>
          <w:p w14:paraId="53CE22E5" w14:textId="77777777" w:rsidR="00A75AE8" w:rsidRPr="002649FE" w:rsidRDefault="00A75AE8" w:rsidP="00A243E1">
            <w:pPr>
              <w:pStyle w:val="Default"/>
              <w:tabs>
                <w:tab w:val="left" w:pos="142"/>
              </w:tabs>
              <w:rPr>
                <w:rFonts w:ascii="Arial" w:hAnsi="Arial" w:cs="Arial"/>
                <w:sz w:val="24"/>
              </w:rPr>
            </w:pPr>
          </w:p>
          <w:p w14:paraId="261D999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898F224" w14:textId="77777777" w:rsidR="00A75AE8" w:rsidRPr="002649FE" w:rsidRDefault="00A75AE8" w:rsidP="00A243E1">
            <w:pPr>
              <w:pStyle w:val="Default"/>
              <w:tabs>
                <w:tab w:val="left" w:pos="142"/>
              </w:tabs>
              <w:rPr>
                <w:rFonts w:ascii="Arial" w:hAnsi="Arial" w:cs="Arial"/>
                <w:sz w:val="24"/>
              </w:rPr>
            </w:pPr>
          </w:p>
          <w:p w14:paraId="7E8E3E31" w14:textId="77777777" w:rsidR="00A75AE8" w:rsidRDefault="00933A03" w:rsidP="00A243E1">
            <w:pPr>
              <w:pStyle w:val="Default"/>
              <w:tabs>
                <w:tab w:val="left" w:pos="142"/>
              </w:tabs>
              <w:rPr>
                <w:rFonts w:ascii="Arial" w:hAnsi="Arial" w:cs="Arial"/>
                <w:sz w:val="24"/>
              </w:rPr>
            </w:pPr>
            <w:r>
              <w:rPr>
                <w:rFonts w:ascii="Arial" w:hAnsi="Arial" w:cs="Arial"/>
                <w:sz w:val="24"/>
              </w:rPr>
              <w:t>On line booking has allowed for better availability and ease of booking appointments for patients who wish to do this way.</w:t>
            </w:r>
          </w:p>
          <w:p w14:paraId="31F4EC51" w14:textId="77777777" w:rsidR="00933A03" w:rsidRPr="002649FE" w:rsidRDefault="00933A03" w:rsidP="00A243E1">
            <w:pPr>
              <w:pStyle w:val="Default"/>
              <w:tabs>
                <w:tab w:val="left" w:pos="142"/>
              </w:tabs>
              <w:rPr>
                <w:rFonts w:ascii="Arial" w:hAnsi="Arial" w:cs="Arial"/>
                <w:sz w:val="24"/>
              </w:rPr>
            </w:pPr>
            <w:r>
              <w:rPr>
                <w:rFonts w:ascii="Arial" w:hAnsi="Arial" w:cs="Arial"/>
                <w:sz w:val="24"/>
              </w:rPr>
              <w:t>Phlebotomy, patients are still unhappy with the waiting time for appointments at Hill street so do tend to want to still come to us for their appointments. Introduced a new number system, so patients can wait in order of arrival, to make for a fairer queuing system.</w:t>
            </w:r>
          </w:p>
          <w:p w14:paraId="1C1AA57C" w14:textId="77777777" w:rsidR="00A75AE8" w:rsidRPr="002649FE" w:rsidRDefault="00A75AE8" w:rsidP="00A243E1">
            <w:pPr>
              <w:pStyle w:val="Default"/>
              <w:tabs>
                <w:tab w:val="left" w:pos="142"/>
              </w:tabs>
              <w:rPr>
                <w:rFonts w:ascii="Arial" w:hAnsi="Arial" w:cs="Arial"/>
                <w:sz w:val="24"/>
              </w:rPr>
            </w:pPr>
          </w:p>
          <w:p w14:paraId="454B5984" w14:textId="77777777" w:rsidR="00A75AE8" w:rsidRPr="002649FE" w:rsidRDefault="00A75AE8" w:rsidP="00A243E1">
            <w:pPr>
              <w:pStyle w:val="Default"/>
              <w:tabs>
                <w:tab w:val="left" w:pos="142"/>
              </w:tabs>
              <w:rPr>
                <w:rFonts w:ascii="Arial" w:hAnsi="Arial" w:cs="Arial"/>
                <w:sz w:val="24"/>
              </w:rPr>
            </w:pPr>
          </w:p>
          <w:p w14:paraId="76B60420" w14:textId="77777777" w:rsidR="00A75AE8" w:rsidRPr="002649FE" w:rsidRDefault="00A75AE8" w:rsidP="00A243E1">
            <w:pPr>
              <w:pStyle w:val="Default"/>
              <w:tabs>
                <w:tab w:val="left" w:pos="142"/>
              </w:tabs>
              <w:rPr>
                <w:rFonts w:ascii="Arial" w:hAnsi="Arial" w:cs="Arial"/>
                <w:sz w:val="24"/>
              </w:rPr>
            </w:pPr>
          </w:p>
          <w:p w14:paraId="3FC94466" w14:textId="77777777" w:rsidR="00A75AE8" w:rsidRPr="002649FE" w:rsidRDefault="00A75AE8" w:rsidP="00A243E1">
            <w:pPr>
              <w:pStyle w:val="Default"/>
              <w:tabs>
                <w:tab w:val="left" w:pos="142"/>
              </w:tabs>
              <w:rPr>
                <w:rFonts w:ascii="Arial" w:hAnsi="Arial" w:cs="Arial"/>
                <w:sz w:val="24"/>
              </w:rPr>
            </w:pPr>
          </w:p>
          <w:p w14:paraId="2751D1CD" w14:textId="77777777" w:rsidR="00A75AE8" w:rsidRPr="002649FE" w:rsidRDefault="00A75AE8" w:rsidP="00A243E1">
            <w:pPr>
              <w:pStyle w:val="Default"/>
              <w:tabs>
                <w:tab w:val="left" w:pos="142"/>
              </w:tabs>
              <w:rPr>
                <w:rFonts w:ascii="Arial" w:hAnsi="Arial" w:cs="Arial"/>
                <w:sz w:val="24"/>
              </w:rPr>
            </w:pPr>
          </w:p>
          <w:p w14:paraId="08EA69A9" w14:textId="77777777" w:rsidR="00A75AE8" w:rsidRPr="002649FE" w:rsidRDefault="00A75AE8" w:rsidP="00A243E1">
            <w:pPr>
              <w:pStyle w:val="Default"/>
              <w:tabs>
                <w:tab w:val="left" w:pos="142"/>
              </w:tabs>
              <w:rPr>
                <w:rFonts w:ascii="Arial" w:hAnsi="Arial" w:cs="Arial"/>
                <w:sz w:val="24"/>
              </w:rPr>
            </w:pPr>
          </w:p>
          <w:p w14:paraId="23E4371D" w14:textId="77777777" w:rsidR="00A75AE8" w:rsidRPr="002649FE" w:rsidRDefault="00A75AE8" w:rsidP="00A243E1">
            <w:pPr>
              <w:pStyle w:val="Default"/>
              <w:tabs>
                <w:tab w:val="left" w:pos="142"/>
              </w:tabs>
              <w:rPr>
                <w:rFonts w:ascii="Arial" w:hAnsi="Arial" w:cs="Arial"/>
                <w:sz w:val="24"/>
              </w:rPr>
            </w:pPr>
          </w:p>
        </w:tc>
      </w:tr>
    </w:tbl>
    <w:p w14:paraId="2C01AD91"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576C4D5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70E10A1A"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44D8A6D"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2DC41831"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56E0EA2A"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D84295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2232F7E0" w14:textId="77777777" w:rsidR="00A75AE8" w:rsidRPr="002649FE" w:rsidRDefault="009F2044" w:rsidP="00A75AE8">
      <w:pPr>
        <w:tabs>
          <w:tab w:val="left" w:pos="142"/>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5E1D0C0" wp14:editId="58E65E32">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E00D4A" w14:textId="77777777" w:rsidR="00A75AE8" w:rsidRDefault="0092781A" w:rsidP="00A75AE8">
                            <w:r>
                              <w:t xml:space="preserve">Same issues as previous </w:t>
                            </w:r>
                            <w:r w:rsidR="00CC1AD6">
                              <w:t>years,</w:t>
                            </w:r>
                            <w:r>
                              <w:t xml:space="preserve"> but this year with the introduction of a new privacy room and also a new telephone system we are hoping that many issues will be resolved. Will continually need to monitor situation as with patient numbers increasing, demands increase accordingly, and we will need to be fluid in our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E1D0C0"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5EE00D4A" w14:textId="77777777" w:rsidR="00A75AE8" w:rsidRDefault="0092781A" w:rsidP="00A75AE8">
                      <w:r>
                        <w:t xml:space="preserve">Same issues as previous </w:t>
                      </w:r>
                      <w:r w:rsidR="00CC1AD6">
                        <w:t>years,</w:t>
                      </w:r>
                      <w:r>
                        <w:t xml:space="preserve"> but this year with the introduction of a new privacy room and also a new telephone system we are hoping that many issues will be resolved. Will continually need to monitor situation as with patient numbers increasing, demands increase accordingly, and we will need to be fluid in our approach.</w:t>
                      </w:r>
                    </w:p>
                  </w:txbxContent>
                </v:textbox>
              </v:shape>
            </w:pict>
          </mc:Fallback>
        </mc:AlternateContent>
      </w:r>
      <w:r w:rsidR="00A75AE8" w:rsidRPr="002649FE">
        <w:rPr>
          <w:rFonts w:ascii="Arial" w:hAnsi="Arial" w:cs="Arial"/>
          <w:sz w:val="24"/>
          <w:szCs w:val="24"/>
        </w:rPr>
        <w:br w:type="page"/>
      </w:r>
    </w:p>
    <w:p w14:paraId="185C1D3A"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20D9ED2C"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0762CC7C" w14:textId="77777777" w:rsidTr="00A243E1">
        <w:trPr>
          <w:trHeight w:val="920"/>
        </w:trPr>
        <w:tc>
          <w:tcPr>
            <w:tcW w:w="14055" w:type="dxa"/>
          </w:tcPr>
          <w:p w14:paraId="636C862D" w14:textId="77777777" w:rsidR="00A75AE8" w:rsidRPr="002649FE" w:rsidRDefault="00A75AE8" w:rsidP="00A243E1">
            <w:pPr>
              <w:pStyle w:val="Default"/>
              <w:tabs>
                <w:tab w:val="left" w:pos="142"/>
              </w:tabs>
              <w:rPr>
                <w:rFonts w:ascii="Arial" w:hAnsi="Arial" w:cs="Arial"/>
                <w:sz w:val="24"/>
              </w:rPr>
            </w:pPr>
          </w:p>
          <w:p w14:paraId="55645A5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p>
          <w:p w14:paraId="05EAAE53" w14:textId="77777777" w:rsidR="00A75AE8" w:rsidRPr="002649FE" w:rsidRDefault="00A75AE8" w:rsidP="00A243E1">
            <w:pPr>
              <w:pStyle w:val="Default"/>
              <w:tabs>
                <w:tab w:val="left" w:pos="142"/>
              </w:tabs>
              <w:rPr>
                <w:rFonts w:ascii="Arial" w:hAnsi="Arial" w:cs="Arial"/>
                <w:sz w:val="24"/>
              </w:rPr>
            </w:pPr>
          </w:p>
          <w:p w14:paraId="172E5D27"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92781A">
              <w:rPr>
                <w:rFonts w:ascii="Arial" w:hAnsi="Arial" w:cs="Arial"/>
                <w:sz w:val="24"/>
              </w:rPr>
              <w:t>17/2/15</w:t>
            </w:r>
          </w:p>
          <w:p w14:paraId="68B86114" w14:textId="77777777" w:rsidR="002624AA" w:rsidRDefault="002624AA" w:rsidP="00A243E1">
            <w:pPr>
              <w:pStyle w:val="Default"/>
              <w:tabs>
                <w:tab w:val="left" w:pos="142"/>
              </w:tabs>
              <w:rPr>
                <w:rFonts w:ascii="Arial" w:hAnsi="Arial" w:cs="Arial"/>
                <w:sz w:val="24"/>
              </w:rPr>
            </w:pPr>
          </w:p>
          <w:p w14:paraId="04713A26" w14:textId="77777777" w:rsidR="002624AA" w:rsidRPr="002649FE" w:rsidRDefault="002624AA" w:rsidP="00A243E1">
            <w:pPr>
              <w:pStyle w:val="Default"/>
              <w:tabs>
                <w:tab w:val="left" w:pos="142"/>
              </w:tabs>
              <w:rPr>
                <w:rFonts w:ascii="Arial" w:hAnsi="Arial" w:cs="Arial"/>
                <w:sz w:val="24"/>
              </w:rPr>
            </w:pPr>
            <w:r>
              <w:rPr>
                <w:rFonts w:ascii="Arial" w:hAnsi="Arial" w:cs="Arial"/>
                <w:sz w:val="24"/>
              </w:rPr>
              <w:t>Has the report been published on the practice website?  YES</w:t>
            </w:r>
          </w:p>
          <w:p w14:paraId="06D07D47" w14:textId="77777777" w:rsidR="00A75AE8" w:rsidRPr="002649FE" w:rsidRDefault="00A75AE8" w:rsidP="00A243E1">
            <w:pPr>
              <w:pStyle w:val="Default"/>
              <w:tabs>
                <w:tab w:val="left" w:pos="142"/>
              </w:tabs>
              <w:rPr>
                <w:rFonts w:ascii="Arial" w:hAnsi="Arial" w:cs="Arial"/>
                <w:sz w:val="24"/>
              </w:rPr>
            </w:pPr>
          </w:p>
        </w:tc>
      </w:tr>
      <w:tr w:rsidR="00A75AE8" w:rsidRPr="002649FE" w14:paraId="452843DB" w14:textId="77777777" w:rsidTr="00A243E1">
        <w:trPr>
          <w:trHeight w:val="920"/>
        </w:trPr>
        <w:tc>
          <w:tcPr>
            <w:tcW w:w="14055" w:type="dxa"/>
          </w:tcPr>
          <w:p w14:paraId="744B73A8" w14:textId="77777777" w:rsidR="00A75AE8" w:rsidRPr="002649FE" w:rsidRDefault="00A75AE8" w:rsidP="00A243E1">
            <w:pPr>
              <w:pStyle w:val="Default"/>
              <w:tabs>
                <w:tab w:val="left" w:pos="142"/>
              </w:tabs>
              <w:rPr>
                <w:rFonts w:ascii="Arial" w:hAnsi="Arial" w:cs="Arial"/>
                <w:sz w:val="24"/>
              </w:rPr>
            </w:pPr>
          </w:p>
          <w:p w14:paraId="0DA0E03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6FC6F5FF" w14:textId="77777777" w:rsidR="00A75AE8" w:rsidRPr="002649FE" w:rsidRDefault="00A75AE8" w:rsidP="00A243E1">
            <w:pPr>
              <w:pStyle w:val="Default"/>
              <w:tabs>
                <w:tab w:val="left" w:pos="142"/>
              </w:tabs>
              <w:rPr>
                <w:rFonts w:ascii="Arial" w:hAnsi="Arial" w:cs="Arial"/>
                <w:sz w:val="24"/>
              </w:rPr>
            </w:pPr>
          </w:p>
          <w:p w14:paraId="3ED82B2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05FD3AC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5EC4F7E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45672C5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221BD94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216B0E99" w14:textId="77777777" w:rsidR="00A75AE8" w:rsidRDefault="00A75AE8" w:rsidP="00A243E1">
            <w:pPr>
              <w:pStyle w:val="Default"/>
              <w:tabs>
                <w:tab w:val="left" w:pos="142"/>
              </w:tabs>
              <w:rPr>
                <w:rFonts w:ascii="Arial" w:hAnsi="Arial" w:cs="Arial"/>
                <w:sz w:val="24"/>
              </w:rPr>
            </w:pPr>
          </w:p>
          <w:p w14:paraId="231BD7F4" w14:textId="77777777" w:rsidR="00A75AE8" w:rsidRPr="002649FE" w:rsidRDefault="0092781A" w:rsidP="00A243E1">
            <w:pPr>
              <w:pStyle w:val="Default"/>
              <w:tabs>
                <w:tab w:val="left" w:pos="142"/>
              </w:tabs>
              <w:rPr>
                <w:rFonts w:ascii="Arial" w:hAnsi="Arial" w:cs="Arial"/>
                <w:sz w:val="24"/>
              </w:rPr>
            </w:pPr>
            <w:r>
              <w:rPr>
                <w:rFonts w:ascii="Arial" w:hAnsi="Arial" w:cs="Arial"/>
                <w:sz w:val="24"/>
              </w:rPr>
              <w:t>E-mails sent to all for invites to meetings and requesting feedback on any issues. Feedback received in person and via mail. Action plan agreed with the PPG early in the year with set timescales according to priority. Hopefully service already improved with the introduction of a new GP and ANP, but will continue to improve with a new phone system in March.</w:t>
            </w:r>
          </w:p>
          <w:p w14:paraId="7E387358" w14:textId="77777777" w:rsidR="00A75AE8" w:rsidRPr="002649FE" w:rsidRDefault="00A75AE8" w:rsidP="00A243E1">
            <w:pPr>
              <w:pStyle w:val="Default"/>
              <w:tabs>
                <w:tab w:val="left" w:pos="142"/>
              </w:tabs>
              <w:rPr>
                <w:rFonts w:ascii="Arial" w:hAnsi="Arial" w:cs="Arial"/>
                <w:sz w:val="24"/>
              </w:rPr>
            </w:pPr>
          </w:p>
          <w:p w14:paraId="56ADF0A7" w14:textId="77777777" w:rsidR="00A75AE8" w:rsidRPr="002649FE" w:rsidRDefault="00A75AE8" w:rsidP="00A243E1">
            <w:pPr>
              <w:pStyle w:val="Default"/>
              <w:tabs>
                <w:tab w:val="left" w:pos="142"/>
              </w:tabs>
              <w:rPr>
                <w:rFonts w:ascii="Arial" w:hAnsi="Arial" w:cs="Arial"/>
                <w:sz w:val="24"/>
              </w:rPr>
            </w:pPr>
          </w:p>
          <w:p w14:paraId="69F60FE8" w14:textId="77777777" w:rsidR="00A75AE8" w:rsidRPr="002649FE" w:rsidRDefault="00A75AE8" w:rsidP="00A243E1">
            <w:pPr>
              <w:pStyle w:val="Default"/>
              <w:tabs>
                <w:tab w:val="left" w:pos="142"/>
              </w:tabs>
              <w:rPr>
                <w:rFonts w:ascii="Arial" w:hAnsi="Arial" w:cs="Arial"/>
                <w:sz w:val="24"/>
              </w:rPr>
            </w:pPr>
          </w:p>
          <w:p w14:paraId="1FCD1DEF" w14:textId="77777777" w:rsidR="00A75AE8" w:rsidRPr="002649FE" w:rsidRDefault="00A75AE8" w:rsidP="00A243E1">
            <w:pPr>
              <w:pStyle w:val="Default"/>
              <w:tabs>
                <w:tab w:val="left" w:pos="142"/>
              </w:tabs>
              <w:rPr>
                <w:rFonts w:ascii="Arial" w:hAnsi="Arial" w:cs="Arial"/>
                <w:sz w:val="24"/>
              </w:rPr>
            </w:pPr>
          </w:p>
          <w:p w14:paraId="1B022DD2" w14:textId="77777777" w:rsidR="00A75AE8" w:rsidRPr="002649FE" w:rsidRDefault="00A75AE8" w:rsidP="00A243E1">
            <w:pPr>
              <w:pStyle w:val="Default"/>
              <w:tabs>
                <w:tab w:val="left" w:pos="142"/>
              </w:tabs>
              <w:rPr>
                <w:rFonts w:ascii="Arial" w:hAnsi="Arial" w:cs="Arial"/>
                <w:sz w:val="24"/>
              </w:rPr>
            </w:pPr>
          </w:p>
          <w:p w14:paraId="3DA49C84" w14:textId="77777777" w:rsidR="00A75AE8" w:rsidRPr="002649FE" w:rsidRDefault="00A75AE8" w:rsidP="00A243E1">
            <w:pPr>
              <w:pStyle w:val="Default"/>
              <w:tabs>
                <w:tab w:val="left" w:pos="142"/>
              </w:tabs>
              <w:rPr>
                <w:rFonts w:ascii="Arial" w:hAnsi="Arial" w:cs="Arial"/>
                <w:sz w:val="24"/>
              </w:rPr>
            </w:pPr>
          </w:p>
          <w:p w14:paraId="6F155BE0" w14:textId="77777777" w:rsidR="00A75AE8" w:rsidRPr="002649FE" w:rsidRDefault="00A75AE8" w:rsidP="00A243E1">
            <w:pPr>
              <w:pStyle w:val="Default"/>
              <w:tabs>
                <w:tab w:val="left" w:pos="142"/>
              </w:tabs>
              <w:rPr>
                <w:rFonts w:ascii="Arial" w:hAnsi="Arial" w:cs="Arial"/>
                <w:sz w:val="24"/>
              </w:rPr>
            </w:pPr>
          </w:p>
          <w:p w14:paraId="21729E1B" w14:textId="77777777" w:rsidR="00A75AE8" w:rsidRPr="002649FE" w:rsidRDefault="00A75AE8" w:rsidP="00A243E1">
            <w:pPr>
              <w:pStyle w:val="Default"/>
              <w:tabs>
                <w:tab w:val="left" w:pos="142"/>
              </w:tabs>
              <w:rPr>
                <w:rFonts w:ascii="Arial" w:hAnsi="Arial" w:cs="Arial"/>
                <w:sz w:val="24"/>
              </w:rPr>
            </w:pPr>
          </w:p>
        </w:tc>
      </w:tr>
    </w:tbl>
    <w:p w14:paraId="34BFFE6D" w14:textId="77777777" w:rsidR="00A64080" w:rsidRDefault="00A64080">
      <w:pPr>
        <w:rPr>
          <w:rFonts w:ascii="Arial" w:hAnsi="Arial" w:cs="Arial"/>
        </w:rPr>
      </w:pPr>
    </w:p>
    <w:p w14:paraId="44907B95" w14:textId="77777777" w:rsidR="00EB5FAB" w:rsidRPr="002649FE" w:rsidRDefault="00EB5FAB">
      <w:pPr>
        <w:rPr>
          <w:rFonts w:ascii="Arial" w:hAnsi="Arial" w:cs="Arial"/>
        </w:rPr>
      </w:pPr>
      <w:r>
        <w:rPr>
          <w:rFonts w:ascii="Arial" w:hAnsi="Arial" w:cs="Arial"/>
        </w:rPr>
        <w:t xml:space="preserve">Please return this completed report template to the </w:t>
      </w:r>
      <w:r w:rsidRPr="00444CF9">
        <w:rPr>
          <w:rFonts w:ascii="Arial" w:hAnsi="Arial" w:cs="Arial"/>
        </w:rPr>
        <w:t xml:space="preserve">generic email box – </w:t>
      </w:r>
      <w:hyperlink r:id="rId11" w:history="1">
        <w:r w:rsidRPr="00444CF9">
          <w:rPr>
            <w:rStyle w:val="Hyperlink"/>
            <w:rFonts w:ascii="Arial" w:hAnsi="Arial" w:cs="Arial"/>
          </w:rPr>
          <w:t>england.leiclincsmedical@nhs.net</w:t>
        </w:r>
      </w:hyperlink>
      <w:r>
        <w:rPr>
          <w:rFonts w:ascii="Arial" w:hAnsi="Arial" w:cs="Arial"/>
        </w:rPr>
        <w:t xml:space="preserve"> no later than 31</w:t>
      </w:r>
      <w:r w:rsidRPr="00EB5FAB">
        <w:rPr>
          <w:rFonts w:ascii="Arial" w:hAnsi="Arial" w:cs="Arial"/>
          <w:vertAlign w:val="superscript"/>
        </w:rPr>
        <w:t>st</w:t>
      </w:r>
      <w:r>
        <w:rPr>
          <w:rFonts w:ascii="Arial" w:hAnsi="Arial" w:cs="Arial"/>
        </w:rPr>
        <w:t xml:space="preserve"> March 2015.  No payments will be made to a practice under the terms of this ES if the report is not submitted by 31</w:t>
      </w:r>
      <w:r w:rsidRPr="00EB5FAB">
        <w:rPr>
          <w:rFonts w:ascii="Arial" w:hAnsi="Arial" w:cs="Arial"/>
          <w:vertAlign w:val="superscript"/>
        </w:rPr>
        <w:t>st</w:t>
      </w:r>
      <w:r>
        <w:rPr>
          <w:rFonts w:ascii="Arial" w:hAnsi="Arial" w:cs="Arial"/>
        </w:rPr>
        <w:t xml:space="preserve"> March 2015.</w:t>
      </w:r>
    </w:p>
    <w:sectPr w:rsidR="00EB5FAB" w:rsidRPr="002649FE" w:rsidSect="00653F9D">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1935" w14:textId="77777777" w:rsidR="00653F9D" w:rsidRDefault="00653F9D" w:rsidP="002624AA">
      <w:pPr>
        <w:spacing w:line="240" w:lineRule="auto"/>
      </w:pPr>
      <w:r>
        <w:separator/>
      </w:r>
    </w:p>
  </w:endnote>
  <w:endnote w:type="continuationSeparator" w:id="0">
    <w:p w14:paraId="19C63003" w14:textId="77777777" w:rsidR="00653F9D" w:rsidRDefault="00653F9D" w:rsidP="00262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8586" w14:textId="77777777" w:rsidR="002624AA" w:rsidRDefault="0026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628F" w14:textId="77777777" w:rsidR="002624AA" w:rsidRDefault="002624AA">
    <w:pPr>
      <w:pStyle w:val="Footer"/>
      <w:pBdr>
        <w:top w:val="thinThickSmallGap" w:sz="24" w:space="1" w:color="823B0B" w:themeColor="accent2" w:themeShade="7F"/>
      </w:pBdr>
      <w:rPr>
        <w:rFonts w:asciiTheme="majorHAnsi" w:hAnsiTheme="majorHAnsi"/>
      </w:rPr>
    </w:pPr>
    <w:r>
      <w:rPr>
        <w:rFonts w:asciiTheme="majorHAnsi" w:hAnsiTheme="majorHAnsi"/>
      </w:rPr>
      <w:t>Reporting Template (Annex C)</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CC1AD6" w:rsidRPr="00CC1AD6">
      <w:rPr>
        <w:rFonts w:asciiTheme="majorHAnsi" w:hAnsiTheme="majorHAnsi"/>
        <w:noProof/>
      </w:rPr>
      <w:t>1</w:t>
    </w:r>
    <w:r>
      <w:rPr>
        <w:rFonts w:asciiTheme="majorHAnsi" w:hAnsiTheme="majorHAnsi"/>
        <w:noProof/>
      </w:rPr>
      <w:fldChar w:fldCharType="end"/>
    </w:r>
  </w:p>
  <w:p w14:paraId="5106F019" w14:textId="77777777" w:rsidR="002624AA" w:rsidRDefault="00262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9A18" w14:textId="77777777" w:rsidR="002624AA" w:rsidRDefault="00262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EA12" w14:textId="77777777" w:rsidR="00653F9D" w:rsidRDefault="00653F9D" w:rsidP="002624AA">
      <w:pPr>
        <w:spacing w:line="240" w:lineRule="auto"/>
      </w:pPr>
      <w:r>
        <w:separator/>
      </w:r>
    </w:p>
  </w:footnote>
  <w:footnote w:type="continuationSeparator" w:id="0">
    <w:p w14:paraId="3DF410FC" w14:textId="77777777" w:rsidR="00653F9D" w:rsidRDefault="00653F9D" w:rsidP="00262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A89" w14:textId="77777777" w:rsidR="002624AA" w:rsidRDefault="00262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8BC" w14:textId="77777777" w:rsidR="002624AA" w:rsidRDefault="00262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798" w14:textId="77777777" w:rsidR="002624AA" w:rsidRDefault="00262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213127">
    <w:abstractNumId w:val="1"/>
  </w:num>
  <w:num w:numId="2" w16cid:durableId="24916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5021B"/>
    <w:rsid w:val="000F67DF"/>
    <w:rsid w:val="00231657"/>
    <w:rsid w:val="002624AA"/>
    <w:rsid w:val="002649FE"/>
    <w:rsid w:val="003E33D7"/>
    <w:rsid w:val="00444CF9"/>
    <w:rsid w:val="004F1B49"/>
    <w:rsid w:val="00505C86"/>
    <w:rsid w:val="0065138D"/>
    <w:rsid w:val="00653F9D"/>
    <w:rsid w:val="008B48C7"/>
    <w:rsid w:val="00902C10"/>
    <w:rsid w:val="0092781A"/>
    <w:rsid w:val="00933A03"/>
    <w:rsid w:val="009F2044"/>
    <w:rsid w:val="00A64080"/>
    <w:rsid w:val="00A75AE8"/>
    <w:rsid w:val="00B27371"/>
    <w:rsid w:val="00CC1AD6"/>
    <w:rsid w:val="00D22895"/>
    <w:rsid w:val="00DE5AAE"/>
    <w:rsid w:val="00DE6E43"/>
    <w:rsid w:val="00E70A16"/>
    <w:rsid w:val="00EB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3F26"/>
  <w15:docId w15:val="{4CE77F87-8F8B-4649-9D5D-5A945407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character" w:styleId="Hyperlink">
    <w:name w:val="Hyperlink"/>
    <w:basedOn w:val="DefaultParagraphFont"/>
    <w:uiPriority w:val="99"/>
    <w:unhideWhenUsed/>
    <w:rsid w:val="00EB5FAB"/>
    <w:rPr>
      <w:color w:val="0563C1" w:themeColor="hyperlink"/>
      <w:u w:val="single"/>
    </w:rPr>
  </w:style>
  <w:style w:type="paragraph" w:styleId="Header">
    <w:name w:val="header"/>
    <w:basedOn w:val="Normal"/>
    <w:link w:val="HeaderChar"/>
    <w:uiPriority w:val="99"/>
    <w:unhideWhenUsed/>
    <w:rsid w:val="002624AA"/>
    <w:pPr>
      <w:tabs>
        <w:tab w:val="center" w:pos="4513"/>
        <w:tab w:val="right" w:pos="9026"/>
      </w:tabs>
      <w:spacing w:line="240" w:lineRule="auto"/>
    </w:pPr>
  </w:style>
  <w:style w:type="character" w:customStyle="1" w:styleId="HeaderChar">
    <w:name w:val="Header Char"/>
    <w:basedOn w:val="DefaultParagraphFont"/>
    <w:link w:val="Header"/>
    <w:uiPriority w:val="99"/>
    <w:rsid w:val="002624AA"/>
    <w:rPr>
      <w:rFonts w:ascii="Calibri" w:eastAsia="Times New Roman" w:hAnsi="Calibri" w:cs="Times New Roman"/>
      <w:sz w:val="22"/>
      <w:lang w:eastAsia="en-GB"/>
    </w:rPr>
  </w:style>
  <w:style w:type="paragraph" w:styleId="Footer">
    <w:name w:val="footer"/>
    <w:basedOn w:val="Normal"/>
    <w:link w:val="FooterChar"/>
    <w:uiPriority w:val="99"/>
    <w:unhideWhenUsed/>
    <w:rsid w:val="002624AA"/>
    <w:pPr>
      <w:tabs>
        <w:tab w:val="center" w:pos="4513"/>
        <w:tab w:val="right" w:pos="9026"/>
      </w:tabs>
      <w:spacing w:line="240" w:lineRule="auto"/>
    </w:pPr>
  </w:style>
  <w:style w:type="character" w:customStyle="1" w:styleId="FooterChar">
    <w:name w:val="Footer Char"/>
    <w:basedOn w:val="DefaultParagraphFont"/>
    <w:link w:val="Footer"/>
    <w:uiPriority w:val="99"/>
    <w:rsid w:val="002624AA"/>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E70A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A1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leiclincsmedical@nh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DC7FB-BD83-4DC5-B84F-89B6AE545EF4}">
  <ds:schemaRefs>
    <ds:schemaRef ds:uri="http://schemas.openxmlformats.org/officeDocument/2006/bibliography"/>
  </ds:schemaRefs>
</ds:datastoreItem>
</file>

<file path=customXml/itemProps2.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2015-02-17T13:42:00Z</cp:lastPrinted>
  <dcterms:created xsi:type="dcterms:W3CDTF">2024-02-12T09:39:00Z</dcterms:created>
  <dcterms:modified xsi:type="dcterms:W3CDTF">2024-02-12T09:39:00Z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